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95" w:rsidRPr="00F2400B" w:rsidRDefault="00AD7F95" w:rsidP="00AD7F95">
      <w:pPr>
        <w:jc w:val="center"/>
        <w:rPr>
          <w:b/>
          <w:bCs/>
          <w:sz w:val="28"/>
          <w:szCs w:val="28"/>
          <w:lang w:val="en-US"/>
        </w:rPr>
      </w:pPr>
      <w:r w:rsidRPr="00F2400B">
        <w:rPr>
          <w:b/>
          <w:bCs/>
          <w:sz w:val="28"/>
          <w:szCs w:val="28"/>
          <w:lang w:val="en-US"/>
        </w:rPr>
        <w:t>AL-FARABI KAZAKH NATIONAL UNIVERSITY</w:t>
      </w:r>
    </w:p>
    <w:p w:rsidR="00AD7F95" w:rsidRPr="00F2400B" w:rsidRDefault="00AD7F95" w:rsidP="00AD7F95">
      <w:pPr>
        <w:jc w:val="center"/>
        <w:rPr>
          <w:b/>
          <w:bCs/>
          <w:sz w:val="28"/>
          <w:szCs w:val="28"/>
          <w:lang w:val="en-US"/>
        </w:rPr>
      </w:pPr>
      <w:r w:rsidRPr="00F2400B">
        <w:rPr>
          <w:b/>
          <w:bCs/>
          <w:sz w:val="28"/>
          <w:szCs w:val="28"/>
          <w:lang w:val="en-US"/>
        </w:rPr>
        <w:t>Biology and Biotechnology Faculty</w:t>
      </w:r>
    </w:p>
    <w:p w:rsidR="00AD7F95" w:rsidRPr="00F2400B" w:rsidRDefault="00AD7F95" w:rsidP="00AD7F95">
      <w:pPr>
        <w:jc w:val="center"/>
        <w:rPr>
          <w:b/>
          <w:bCs/>
          <w:sz w:val="28"/>
          <w:szCs w:val="28"/>
        </w:rPr>
      </w:pPr>
      <w:proofErr w:type="spellStart"/>
      <w:r w:rsidRPr="00F2400B">
        <w:rPr>
          <w:b/>
          <w:bCs/>
          <w:sz w:val="28"/>
          <w:szCs w:val="28"/>
        </w:rPr>
        <w:t>Department</w:t>
      </w:r>
      <w:proofErr w:type="spellEnd"/>
      <w:r w:rsidRPr="00F2400B">
        <w:rPr>
          <w:b/>
          <w:bCs/>
          <w:sz w:val="28"/>
          <w:szCs w:val="28"/>
        </w:rPr>
        <w:t xml:space="preserve"> </w:t>
      </w:r>
      <w:proofErr w:type="spellStart"/>
      <w:r w:rsidRPr="00F2400B">
        <w:rPr>
          <w:b/>
          <w:bCs/>
          <w:sz w:val="28"/>
          <w:szCs w:val="28"/>
        </w:rPr>
        <w:t>of</w:t>
      </w:r>
      <w:proofErr w:type="spellEnd"/>
      <w:r w:rsidRPr="00F2400B">
        <w:rPr>
          <w:b/>
          <w:bCs/>
          <w:sz w:val="28"/>
          <w:szCs w:val="28"/>
        </w:rPr>
        <w:t xml:space="preserve"> </w:t>
      </w:r>
      <w:proofErr w:type="spellStart"/>
      <w:r w:rsidRPr="00F2400B">
        <w:rPr>
          <w:b/>
          <w:bCs/>
          <w:sz w:val="28"/>
          <w:szCs w:val="28"/>
        </w:rPr>
        <w:t>Biotechnology</w:t>
      </w:r>
      <w:proofErr w:type="spellEnd"/>
    </w:p>
    <w:p w:rsidR="00AD7F95" w:rsidRPr="00F2400B" w:rsidRDefault="00AD7F95" w:rsidP="00AD7F95">
      <w:pPr>
        <w:jc w:val="center"/>
        <w:rPr>
          <w:b/>
          <w:bCs/>
          <w:sz w:val="28"/>
          <w:szCs w:val="28"/>
        </w:rPr>
      </w:pPr>
    </w:p>
    <w:p w:rsidR="00AD7F95" w:rsidRPr="00F2400B" w:rsidRDefault="00AD7F95" w:rsidP="00AD7F95">
      <w:pPr>
        <w:jc w:val="center"/>
        <w:rPr>
          <w:b/>
          <w:bCs/>
          <w:sz w:val="28"/>
          <w:szCs w:val="28"/>
        </w:rPr>
      </w:pPr>
    </w:p>
    <w:p w:rsidR="00AD7F95" w:rsidRPr="00F2400B" w:rsidRDefault="00AD7F95" w:rsidP="00AD7F95">
      <w:pPr>
        <w:jc w:val="center"/>
        <w:rPr>
          <w:b/>
          <w:bCs/>
          <w:sz w:val="28"/>
          <w:szCs w:val="28"/>
        </w:rPr>
      </w:pPr>
    </w:p>
    <w:p w:rsidR="00AD7F95" w:rsidRPr="00F2400B" w:rsidRDefault="00AD7F95" w:rsidP="00AD7F95">
      <w:pPr>
        <w:ind w:firstLine="720"/>
        <w:jc w:val="center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7"/>
        <w:gridCol w:w="5218"/>
      </w:tblGrid>
      <w:tr w:rsidR="00AD7F95" w:rsidRPr="00F2400B" w:rsidTr="00AD7F95">
        <w:tc>
          <w:tcPr>
            <w:tcW w:w="4427" w:type="dxa"/>
            <w:shd w:val="clear" w:color="auto" w:fill="auto"/>
          </w:tcPr>
          <w:p w:rsidR="00AD7F95" w:rsidRPr="00F2400B" w:rsidRDefault="00AD7F95" w:rsidP="00AD7F95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8" w:type="dxa"/>
            <w:shd w:val="clear" w:color="auto" w:fill="auto"/>
          </w:tcPr>
          <w:p w:rsidR="00AD7F95" w:rsidRPr="00F2400B" w:rsidRDefault="00AD7F95" w:rsidP="00F2400B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4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APPROVED by</w:t>
            </w:r>
          </w:p>
          <w:p w:rsidR="00AD7F95" w:rsidRPr="00F2400B" w:rsidRDefault="00AD7F95" w:rsidP="00F2400B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4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Dean of Faculty</w:t>
            </w:r>
          </w:p>
          <w:p w:rsidR="00AD7F95" w:rsidRPr="00F2400B" w:rsidRDefault="00AD7F95" w:rsidP="00F2400B">
            <w:pPr>
              <w:rPr>
                <w:sz w:val="28"/>
                <w:szCs w:val="28"/>
                <w:lang w:val="en-US"/>
              </w:rPr>
            </w:pPr>
            <w:r w:rsidRPr="00F2400B">
              <w:rPr>
                <w:sz w:val="28"/>
                <w:szCs w:val="28"/>
                <w:lang w:val="en-US"/>
              </w:rPr>
              <w:t xml:space="preserve">____________________ </w:t>
            </w:r>
            <w:r w:rsidRPr="00F2400B">
              <w:rPr>
                <w:b/>
                <w:sz w:val="28"/>
                <w:szCs w:val="28"/>
                <w:lang w:val="en-US"/>
              </w:rPr>
              <w:t xml:space="preserve">B.K. </w:t>
            </w:r>
            <w:proofErr w:type="spellStart"/>
            <w:r w:rsidRPr="00F2400B">
              <w:rPr>
                <w:b/>
                <w:sz w:val="28"/>
                <w:szCs w:val="28"/>
                <w:lang w:val="en-US"/>
              </w:rPr>
              <w:t>Zayadan</w:t>
            </w:r>
            <w:proofErr w:type="spellEnd"/>
          </w:p>
          <w:p w:rsidR="00AD7F95" w:rsidRPr="00F2400B" w:rsidRDefault="00AD7F95" w:rsidP="00F2400B">
            <w:pPr>
              <w:rPr>
                <w:sz w:val="28"/>
                <w:szCs w:val="28"/>
              </w:rPr>
            </w:pPr>
            <w:r w:rsidRPr="00F2400B">
              <w:rPr>
                <w:b/>
                <w:sz w:val="28"/>
                <w:szCs w:val="28"/>
                <w:lang w:val="en-US"/>
              </w:rPr>
              <w:t>"_</w:t>
            </w:r>
            <w:r w:rsidRPr="00F2400B">
              <w:rPr>
                <w:b/>
                <w:sz w:val="28"/>
                <w:szCs w:val="28"/>
                <w:u w:val="single"/>
                <w:lang w:val="en-US"/>
              </w:rPr>
              <w:t>09</w:t>
            </w:r>
            <w:r w:rsidRPr="00F2400B">
              <w:rPr>
                <w:b/>
                <w:sz w:val="28"/>
                <w:szCs w:val="28"/>
                <w:lang w:val="en-US"/>
              </w:rPr>
              <w:t>_"__</w:t>
            </w:r>
            <w:r w:rsidRPr="00F2400B">
              <w:rPr>
                <w:b/>
                <w:sz w:val="28"/>
                <w:szCs w:val="28"/>
                <w:u w:val="single"/>
              </w:rPr>
              <w:t>0</w:t>
            </w:r>
            <w:r w:rsidRPr="00F2400B">
              <w:rPr>
                <w:b/>
                <w:sz w:val="28"/>
                <w:szCs w:val="28"/>
                <w:u w:val="single"/>
                <w:lang w:val="en-US"/>
              </w:rPr>
              <w:t>7</w:t>
            </w:r>
            <w:r w:rsidRPr="00F2400B">
              <w:rPr>
                <w:b/>
                <w:sz w:val="28"/>
                <w:szCs w:val="28"/>
                <w:lang w:val="en-US"/>
              </w:rPr>
              <w:t>__ 2021</w:t>
            </w:r>
          </w:p>
          <w:p w:rsidR="00AD7F95" w:rsidRPr="00F2400B" w:rsidRDefault="00AD7F95" w:rsidP="00AD7F95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AD7F95" w:rsidRPr="00F2400B" w:rsidRDefault="00AD7F95" w:rsidP="00AD7F95">
      <w:pPr>
        <w:ind w:firstLine="720"/>
        <w:jc w:val="center"/>
        <w:rPr>
          <w:sz w:val="28"/>
          <w:szCs w:val="28"/>
        </w:rPr>
      </w:pPr>
    </w:p>
    <w:p w:rsidR="00AD7F95" w:rsidRPr="00F2400B" w:rsidRDefault="00AD7F95" w:rsidP="00AD7F95">
      <w:pPr>
        <w:pStyle w:val="1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</w:p>
    <w:p w:rsidR="00AD7F95" w:rsidRPr="00F2400B" w:rsidRDefault="00AD7F95" w:rsidP="00AD7F95">
      <w:pPr>
        <w:rPr>
          <w:sz w:val="28"/>
          <w:szCs w:val="28"/>
        </w:rPr>
      </w:pPr>
    </w:p>
    <w:p w:rsidR="00AD7F95" w:rsidRPr="00F2400B" w:rsidRDefault="00AD7F95" w:rsidP="00AD7F95">
      <w:pPr>
        <w:rPr>
          <w:sz w:val="28"/>
          <w:szCs w:val="28"/>
        </w:rPr>
      </w:pPr>
    </w:p>
    <w:p w:rsidR="00AD7F95" w:rsidRPr="00F2400B" w:rsidRDefault="00AD7F95" w:rsidP="00AD7F95">
      <w:pPr>
        <w:ind w:firstLine="720"/>
        <w:jc w:val="right"/>
        <w:rPr>
          <w:sz w:val="28"/>
          <w:szCs w:val="28"/>
        </w:rPr>
      </w:pPr>
    </w:p>
    <w:p w:rsidR="00AD7F95" w:rsidRPr="00F2400B" w:rsidRDefault="00AD7F95" w:rsidP="00AD7F95">
      <w:pPr>
        <w:pStyle w:val="1"/>
        <w:widowControl w:val="0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400B">
        <w:rPr>
          <w:rFonts w:ascii="Times New Roman" w:hAnsi="Times New Roman" w:cs="Times New Roman"/>
          <w:sz w:val="28"/>
          <w:szCs w:val="28"/>
          <w:lang w:val="en-US"/>
        </w:rPr>
        <w:t>EDUCATIONAL-METHODICAL COMPLEX OF THE DISCIPLINE</w:t>
      </w:r>
    </w:p>
    <w:p w:rsidR="00AD7F95" w:rsidRPr="00F2400B" w:rsidRDefault="00AD7F95" w:rsidP="00AD7F95">
      <w:pPr>
        <w:pStyle w:val="3"/>
        <w:widowControl w:val="0"/>
        <w:numPr>
          <w:ilvl w:val="2"/>
          <w:numId w:val="1"/>
        </w:numPr>
        <w:suppressAutoHyphens/>
        <w:autoSpaceDE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D7F95" w:rsidRPr="00F2400B" w:rsidRDefault="00AD7F95" w:rsidP="00AD7F95">
      <w:pPr>
        <w:pStyle w:val="3"/>
        <w:widowControl w:val="0"/>
        <w:numPr>
          <w:ilvl w:val="2"/>
          <w:numId w:val="1"/>
        </w:numPr>
        <w:suppressAutoHyphens/>
        <w:autoSpaceDE w:val="0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F2400B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PCT 4310 « Pathology of cells »</w:t>
      </w:r>
    </w:p>
    <w:p w:rsidR="00AD7F95" w:rsidRPr="00F2400B" w:rsidRDefault="00AD7F95" w:rsidP="00AD7F95">
      <w:pPr>
        <w:rPr>
          <w:sz w:val="28"/>
          <w:szCs w:val="28"/>
          <w:lang w:val="en-US"/>
        </w:rPr>
      </w:pPr>
    </w:p>
    <w:p w:rsidR="00AD7F95" w:rsidRPr="00F2400B" w:rsidRDefault="00AD7F95" w:rsidP="00AD7F95">
      <w:pPr>
        <w:widowControl w:val="0"/>
        <w:numPr>
          <w:ilvl w:val="0"/>
          <w:numId w:val="1"/>
        </w:numPr>
        <w:suppressAutoHyphens/>
        <w:spacing w:line="360" w:lineRule="auto"/>
        <w:jc w:val="center"/>
        <w:rPr>
          <w:bCs/>
          <w:sz w:val="28"/>
          <w:szCs w:val="28"/>
          <w:lang w:val="kk-KZ"/>
        </w:rPr>
      </w:pPr>
      <w:r w:rsidRPr="00F2400B">
        <w:rPr>
          <w:sz w:val="28"/>
          <w:szCs w:val="28"/>
          <w:lang w:val="en-US"/>
        </w:rPr>
        <w:t>“</w:t>
      </w:r>
      <w:r w:rsidRPr="00F2400B">
        <w:rPr>
          <w:sz w:val="28"/>
          <w:szCs w:val="28"/>
          <w:lang w:val="kk-KZ"/>
        </w:rPr>
        <w:t>6В05102 – Biology</w:t>
      </w:r>
      <w:r w:rsidRPr="00F2400B">
        <w:rPr>
          <w:sz w:val="28"/>
          <w:szCs w:val="28"/>
          <w:lang w:val="en-US"/>
        </w:rPr>
        <w:t xml:space="preserve"> // 6B051 Biological and related sciences</w:t>
      </w:r>
    </w:p>
    <w:p w:rsidR="00AD7F95" w:rsidRPr="00F2400B" w:rsidRDefault="00AD7F95" w:rsidP="00AD7F95">
      <w:pPr>
        <w:ind w:firstLine="720"/>
        <w:rPr>
          <w:sz w:val="28"/>
          <w:szCs w:val="28"/>
          <w:lang w:val="kk-KZ"/>
        </w:rPr>
      </w:pPr>
    </w:p>
    <w:p w:rsidR="00AD7F95" w:rsidRPr="00F2400B" w:rsidRDefault="00AD7F95" w:rsidP="00AD7F95">
      <w:pPr>
        <w:ind w:firstLine="720"/>
        <w:jc w:val="center"/>
        <w:rPr>
          <w:sz w:val="28"/>
          <w:szCs w:val="28"/>
          <w:lang w:val="en-US"/>
        </w:rPr>
      </w:pPr>
    </w:p>
    <w:p w:rsidR="00AD7F95" w:rsidRPr="00F2400B" w:rsidRDefault="00AD7F95" w:rsidP="00AD7F95">
      <w:pPr>
        <w:jc w:val="both"/>
        <w:rPr>
          <w:sz w:val="28"/>
          <w:szCs w:val="28"/>
          <w:lang w:val="en-US"/>
        </w:rPr>
      </w:pPr>
    </w:p>
    <w:p w:rsidR="00AD7F95" w:rsidRPr="00F2400B" w:rsidRDefault="00AD7F95" w:rsidP="00AD7F95">
      <w:pPr>
        <w:ind w:firstLine="720"/>
        <w:jc w:val="both"/>
        <w:rPr>
          <w:sz w:val="28"/>
          <w:szCs w:val="28"/>
          <w:lang w:val="en-US"/>
        </w:rPr>
      </w:pPr>
    </w:p>
    <w:tbl>
      <w:tblPr>
        <w:tblW w:w="0" w:type="auto"/>
        <w:tblInd w:w="2972" w:type="dxa"/>
        <w:tblLook w:val="04A0" w:firstRow="1" w:lastRow="0" w:firstColumn="1" w:lastColumn="0" w:noHBand="0" w:noVBand="1"/>
      </w:tblPr>
      <w:tblGrid>
        <w:gridCol w:w="2552"/>
        <w:gridCol w:w="1701"/>
      </w:tblGrid>
      <w:tr w:rsidR="00AD7F95" w:rsidRPr="00F2400B" w:rsidTr="00AD7F95">
        <w:trPr>
          <w:trHeight w:val="316"/>
        </w:trPr>
        <w:tc>
          <w:tcPr>
            <w:tcW w:w="2552" w:type="dxa"/>
          </w:tcPr>
          <w:p w:rsidR="00AD7F95" w:rsidRPr="00F2400B" w:rsidRDefault="00AD7F95" w:rsidP="00AD7F95">
            <w:pPr>
              <w:ind w:left="289" w:right="-79"/>
              <w:rPr>
                <w:sz w:val="28"/>
                <w:szCs w:val="28"/>
                <w:lang w:val="kk-KZ"/>
              </w:rPr>
            </w:pPr>
            <w:r w:rsidRPr="00F2400B">
              <w:rPr>
                <w:sz w:val="28"/>
                <w:szCs w:val="28"/>
                <w:lang w:val="en-US"/>
              </w:rPr>
              <w:t>Course</w:t>
            </w:r>
            <w:r w:rsidRPr="00F2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7F95" w:rsidRPr="00F2400B" w:rsidRDefault="00AD7F95" w:rsidP="00AD7F95">
            <w:pPr>
              <w:ind w:left="430" w:right="-79" w:hanging="430"/>
              <w:rPr>
                <w:color w:val="000000"/>
                <w:sz w:val="28"/>
                <w:szCs w:val="28"/>
              </w:rPr>
            </w:pPr>
            <w:r w:rsidRPr="00F2400B">
              <w:rPr>
                <w:color w:val="000000"/>
                <w:sz w:val="28"/>
                <w:szCs w:val="28"/>
              </w:rPr>
              <w:t>3</w:t>
            </w:r>
          </w:p>
        </w:tc>
      </w:tr>
      <w:tr w:rsidR="00AD7F95" w:rsidRPr="00F2400B" w:rsidTr="00AD7F95">
        <w:trPr>
          <w:trHeight w:val="316"/>
        </w:trPr>
        <w:tc>
          <w:tcPr>
            <w:tcW w:w="2552" w:type="dxa"/>
          </w:tcPr>
          <w:p w:rsidR="00AD7F95" w:rsidRPr="00F2400B" w:rsidRDefault="00AD7F95" w:rsidP="00AD7F95">
            <w:pPr>
              <w:ind w:left="289" w:right="-79"/>
              <w:rPr>
                <w:sz w:val="28"/>
                <w:szCs w:val="28"/>
              </w:rPr>
            </w:pPr>
            <w:r w:rsidRPr="00F2400B">
              <w:rPr>
                <w:sz w:val="28"/>
                <w:szCs w:val="28"/>
                <w:lang w:val="en-US"/>
              </w:rPr>
              <w:t>Semester</w:t>
            </w:r>
            <w:r w:rsidRPr="00F2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7F95" w:rsidRPr="00F2400B" w:rsidRDefault="00AD7F95" w:rsidP="00AD7F95">
            <w:pPr>
              <w:ind w:left="430" w:right="-79" w:hanging="430"/>
              <w:rPr>
                <w:color w:val="000000"/>
                <w:sz w:val="28"/>
                <w:szCs w:val="28"/>
                <w:lang w:val="kk-KZ"/>
              </w:rPr>
            </w:pPr>
            <w:r w:rsidRPr="00F2400B">
              <w:rPr>
                <w:color w:val="000000"/>
                <w:sz w:val="28"/>
                <w:szCs w:val="28"/>
              </w:rPr>
              <w:t>5</w:t>
            </w:r>
          </w:p>
        </w:tc>
      </w:tr>
      <w:tr w:rsidR="00AD7F95" w:rsidRPr="00F2400B" w:rsidTr="00AD7F95">
        <w:trPr>
          <w:trHeight w:val="342"/>
        </w:trPr>
        <w:tc>
          <w:tcPr>
            <w:tcW w:w="2552" w:type="dxa"/>
          </w:tcPr>
          <w:p w:rsidR="00AD7F95" w:rsidRPr="00F2400B" w:rsidRDefault="00AD7F95" w:rsidP="00AD7F95">
            <w:pPr>
              <w:ind w:left="289" w:right="-79"/>
              <w:rPr>
                <w:sz w:val="28"/>
                <w:szCs w:val="28"/>
                <w:lang w:val="en-US"/>
              </w:rPr>
            </w:pPr>
            <w:r w:rsidRPr="00F2400B">
              <w:rPr>
                <w:sz w:val="28"/>
                <w:szCs w:val="28"/>
                <w:lang w:val="en-US"/>
              </w:rPr>
              <w:t xml:space="preserve">Number of credits </w:t>
            </w:r>
            <w:r w:rsidRPr="00F2400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AD7F95" w:rsidRPr="00F2400B" w:rsidRDefault="00AD7F95" w:rsidP="00AD7F95">
            <w:pPr>
              <w:ind w:left="430" w:right="-79" w:hanging="430"/>
              <w:rPr>
                <w:color w:val="000000"/>
                <w:sz w:val="28"/>
                <w:szCs w:val="28"/>
                <w:lang w:val="kk-KZ"/>
              </w:rPr>
            </w:pPr>
            <w:r w:rsidRPr="00F2400B">
              <w:rPr>
                <w:color w:val="000000"/>
                <w:sz w:val="28"/>
                <w:szCs w:val="28"/>
              </w:rPr>
              <w:t>3</w:t>
            </w:r>
          </w:p>
        </w:tc>
      </w:tr>
      <w:tr w:rsidR="00AD7F95" w:rsidRPr="00F2400B" w:rsidTr="00AD7F95">
        <w:trPr>
          <w:trHeight w:val="316"/>
        </w:trPr>
        <w:tc>
          <w:tcPr>
            <w:tcW w:w="2552" w:type="dxa"/>
          </w:tcPr>
          <w:p w:rsidR="00AD7F95" w:rsidRPr="00F2400B" w:rsidRDefault="00AD7F95" w:rsidP="00AD7F95">
            <w:pPr>
              <w:ind w:left="289" w:right="-79"/>
              <w:rPr>
                <w:sz w:val="28"/>
                <w:szCs w:val="28"/>
                <w:lang w:val="kk-KZ"/>
              </w:rPr>
            </w:pPr>
            <w:r w:rsidRPr="00F2400B">
              <w:rPr>
                <w:sz w:val="28"/>
                <w:szCs w:val="28"/>
                <w:lang w:val="kk-KZ"/>
              </w:rPr>
              <w:t>Lecture</w:t>
            </w:r>
          </w:p>
        </w:tc>
        <w:tc>
          <w:tcPr>
            <w:tcW w:w="1701" w:type="dxa"/>
          </w:tcPr>
          <w:p w:rsidR="00AD7F95" w:rsidRPr="00F2400B" w:rsidRDefault="00AD7F95" w:rsidP="00AD7F95">
            <w:pPr>
              <w:ind w:left="430" w:right="-79" w:hanging="430"/>
              <w:rPr>
                <w:color w:val="000000"/>
                <w:sz w:val="28"/>
                <w:szCs w:val="28"/>
                <w:lang w:val="kk-KZ"/>
              </w:rPr>
            </w:pPr>
            <w:proofErr w:type="gramStart"/>
            <w:r w:rsidRPr="00F2400B">
              <w:rPr>
                <w:color w:val="000000"/>
                <w:sz w:val="28"/>
                <w:szCs w:val="28"/>
              </w:rPr>
              <w:t xml:space="preserve">15  </w:t>
            </w:r>
            <w:r w:rsidRPr="00F2400B">
              <w:rPr>
                <w:color w:val="000000"/>
                <w:sz w:val="28"/>
                <w:szCs w:val="28"/>
                <w:lang w:val="kk-KZ"/>
              </w:rPr>
              <w:t>hour</w:t>
            </w:r>
            <w:proofErr w:type="gramEnd"/>
          </w:p>
        </w:tc>
      </w:tr>
      <w:tr w:rsidR="00AD7F95" w:rsidRPr="00F2400B" w:rsidTr="00AD7F95">
        <w:trPr>
          <w:trHeight w:val="316"/>
        </w:trPr>
        <w:tc>
          <w:tcPr>
            <w:tcW w:w="2552" w:type="dxa"/>
          </w:tcPr>
          <w:p w:rsidR="00AD7F95" w:rsidRPr="00F2400B" w:rsidRDefault="00AD7F95" w:rsidP="00AD7F95">
            <w:pPr>
              <w:ind w:left="289"/>
              <w:rPr>
                <w:sz w:val="28"/>
                <w:szCs w:val="28"/>
                <w:lang w:val="en-US"/>
              </w:rPr>
            </w:pPr>
            <w:r w:rsidRPr="00F2400B">
              <w:rPr>
                <w:sz w:val="28"/>
                <w:szCs w:val="28"/>
                <w:lang w:val="en-US"/>
              </w:rPr>
              <w:t>Seminar</w:t>
            </w:r>
          </w:p>
          <w:p w:rsidR="00AD7F95" w:rsidRPr="00F2400B" w:rsidRDefault="00AD7F95" w:rsidP="00AD7F95">
            <w:pPr>
              <w:ind w:left="289"/>
              <w:rPr>
                <w:sz w:val="28"/>
                <w:szCs w:val="28"/>
                <w:lang w:val="en-US"/>
              </w:rPr>
            </w:pPr>
            <w:r w:rsidRPr="00F2400B">
              <w:rPr>
                <w:sz w:val="28"/>
                <w:szCs w:val="28"/>
                <w:lang w:val="en-US"/>
              </w:rPr>
              <w:t>Lab classes</w:t>
            </w:r>
          </w:p>
        </w:tc>
        <w:tc>
          <w:tcPr>
            <w:tcW w:w="1701" w:type="dxa"/>
          </w:tcPr>
          <w:p w:rsidR="00AD7F95" w:rsidRPr="00F2400B" w:rsidRDefault="00AD7F95" w:rsidP="00AD7F95">
            <w:pPr>
              <w:ind w:right="-79"/>
              <w:rPr>
                <w:color w:val="000000" w:themeColor="text1"/>
                <w:sz w:val="28"/>
                <w:szCs w:val="28"/>
                <w:lang w:val="kk-KZ"/>
              </w:rPr>
            </w:pPr>
            <w:proofErr w:type="gramStart"/>
            <w:r w:rsidRPr="00F2400B">
              <w:rPr>
                <w:color w:val="000000" w:themeColor="text1"/>
                <w:sz w:val="28"/>
                <w:szCs w:val="28"/>
              </w:rPr>
              <w:t xml:space="preserve">15  </w:t>
            </w:r>
            <w:r w:rsidRPr="00F2400B">
              <w:rPr>
                <w:color w:val="000000" w:themeColor="text1"/>
                <w:sz w:val="28"/>
                <w:szCs w:val="28"/>
                <w:lang w:val="kk-KZ"/>
              </w:rPr>
              <w:t>hour</w:t>
            </w:r>
            <w:proofErr w:type="gramEnd"/>
          </w:p>
          <w:p w:rsidR="00AD7F95" w:rsidRPr="00F2400B" w:rsidRDefault="00AD7F95" w:rsidP="00AD7F95">
            <w:pPr>
              <w:ind w:right="-79"/>
              <w:rPr>
                <w:color w:val="000000" w:themeColor="text1"/>
                <w:sz w:val="28"/>
                <w:szCs w:val="28"/>
                <w:lang w:val="en-US"/>
              </w:rPr>
            </w:pPr>
            <w:r w:rsidRPr="00F2400B">
              <w:rPr>
                <w:color w:val="000000" w:themeColor="text1"/>
                <w:sz w:val="28"/>
                <w:szCs w:val="28"/>
                <w:lang w:val="en-US"/>
              </w:rPr>
              <w:t>15  hour</w:t>
            </w:r>
          </w:p>
        </w:tc>
      </w:tr>
      <w:tr w:rsidR="00AD7F95" w:rsidRPr="00F2400B" w:rsidTr="00AD7F95">
        <w:trPr>
          <w:trHeight w:val="80"/>
        </w:trPr>
        <w:tc>
          <w:tcPr>
            <w:tcW w:w="2552" w:type="dxa"/>
          </w:tcPr>
          <w:p w:rsidR="00AD7F95" w:rsidRPr="00F2400B" w:rsidRDefault="00AD7F95" w:rsidP="00AD7F95">
            <w:pPr>
              <w:ind w:left="289"/>
              <w:rPr>
                <w:sz w:val="28"/>
                <w:szCs w:val="28"/>
                <w:lang w:val="kk-KZ"/>
              </w:rPr>
            </w:pPr>
            <w:r w:rsidRPr="00F2400B">
              <w:rPr>
                <w:color w:val="222222"/>
                <w:sz w:val="28"/>
                <w:szCs w:val="28"/>
                <w:lang w:val="en-US"/>
              </w:rPr>
              <w:t>IWSP</w:t>
            </w:r>
          </w:p>
        </w:tc>
        <w:tc>
          <w:tcPr>
            <w:tcW w:w="1701" w:type="dxa"/>
          </w:tcPr>
          <w:p w:rsidR="00AD7F95" w:rsidRPr="00F2400B" w:rsidRDefault="00AD7F95" w:rsidP="00AD7F95">
            <w:pPr>
              <w:ind w:right="-79"/>
              <w:rPr>
                <w:color w:val="000000" w:themeColor="text1"/>
                <w:sz w:val="28"/>
                <w:szCs w:val="28"/>
                <w:lang w:val="en-US"/>
              </w:rPr>
            </w:pPr>
            <w:r w:rsidRPr="00F2400B"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</w:tbl>
    <w:p w:rsidR="00AD7F95" w:rsidRPr="00F2400B" w:rsidRDefault="00AD7F95" w:rsidP="00AD7F95">
      <w:pPr>
        <w:jc w:val="both"/>
        <w:rPr>
          <w:sz w:val="28"/>
          <w:szCs w:val="28"/>
          <w:lang w:val="en-US"/>
        </w:rPr>
      </w:pPr>
    </w:p>
    <w:p w:rsidR="00AD7F95" w:rsidRPr="00F2400B" w:rsidRDefault="00AD7F95" w:rsidP="00AD7F95">
      <w:pPr>
        <w:ind w:firstLine="720"/>
        <w:jc w:val="both"/>
        <w:rPr>
          <w:sz w:val="28"/>
          <w:szCs w:val="28"/>
          <w:lang w:val="en-US"/>
        </w:rPr>
      </w:pPr>
    </w:p>
    <w:p w:rsidR="00AD7F95" w:rsidRPr="00F2400B" w:rsidRDefault="00AD7F95" w:rsidP="00AD7F95">
      <w:pPr>
        <w:pStyle w:val="a4"/>
        <w:ind w:firstLine="469"/>
        <w:jc w:val="center"/>
        <w:rPr>
          <w:b/>
          <w:sz w:val="28"/>
          <w:szCs w:val="28"/>
          <w:lang w:val="en-US"/>
        </w:rPr>
      </w:pPr>
    </w:p>
    <w:p w:rsidR="00AD7F95" w:rsidRPr="00F2400B" w:rsidRDefault="00AD7F95" w:rsidP="00AD7F95">
      <w:pPr>
        <w:pStyle w:val="a4"/>
        <w:ind w:firstLine="469"/>
        <w:jc w:val="center"/>
        <w:rPr>
          <w:b/>
          <w:sz w:val="28"/>
          <w:szCs w:val="28"/>
          <w:lang w:val="en-US"/>
        </w:rPr>
      </w:pPr>
    </w:p>
    <w:p w:rsidR="00AD7F95" w:rsidRPr="00F2400B" w:rsidRDefault="00AD7F95" w:rsidP="00AD7F95">
      <w:pPr>
        <w:pStyle w:val="a4"/>
        <w:ind w:firstLine="469"/>
        <w:jc w:val="center"/>
        <w:rPr>
          <w:b/>
          <w:sz w:val="28"/>
          <w:szCs w:val="28"/>
          <w:lang w:val="en-US"/>
        </w:rPr>
      </w:pPr>
    </w:p>
    <w:p w:rsidR="00AD7F95" w:rsidRPr="00F2400B" w:rsidRDefault="00AD7F95" w:rsidP="00AD7F95">
      <w:pPr>
        <w:pStyle w:val="a4"/>
        <w:ind w:firstLine="469"/>
        <w:jc w:val="center"/>
        <w:rPr>
          <w:b/>
          <w:sz w:val="28"/>
          <w:szCs w:val="28"/>
          <w:lang w:val="en-US"/>
        </w:rPr>
      </w:pPr>
    </w:p>
    <w:p w:rsidR="00AD7F95" w:rsidRPr="00F2400B" w:rsidRDefault="00AD7F95" w:rsidP="00F2400B">
      <w:pPr>
        <w:pStyle w:val="a4"/>
        <w:ind w:left="0"/>
        <w:rPr>
          <w:b/>
          <w:sz w:val="28"/>
          <w:szCs w:val="28"/>
          <w:lang w:val="en-US"/>
        </w:rPr>
      </w:pPr>
    </w:p>
    <w:p w:rsidR="00AD7F95" w:rsidRPr="00F2400B" w:rsidRDefault="00AD7F95" w:rsidP="00AD7F95">
      <w:pPr>
        <w:pStyle w:val="a4"/>
        <w:ind w:firstLine="469"/>
        <w:jc w:val="center"/>
        <w:rPr>
          <w:b/>
          <w:sz w:val="28"/>
          <w:szCs w:val="28"/>
          <w:lang w:val="en-US"/>
        </w:rPr>
      </w:pPr>
    </w:p>
    <w:p w:rsidR="00AD7F95" w:rsidRPr="00F2400B" w:rsidRDefault="00AD7F95" w:rsidP="00AD7F95">
      <w:pPr>
        <w:pStyle w:val="a4"/>
        <w:rPr>
          <w:b/>
          <w:sz w:val="28"/>
          <w:szCs w:val="28"/>
          <w:lang w:val="en-US"/>
        </w:rPr>
      </w:pPr>
      <w:r w:rsidRPr="00F2400B">
        <w:rPr>
          <w:b/>
          <w:sz w:val="28"/>
          <w:szCs w:val="28"/>
          <w:lang w:val="en-US"/>
        </w:rPr>
        <w:t xml:space="preserve">                                                              Almaty 2021</w:t>
      </w:r>
    </w:p>
    <w:p w:rsidR="00AD7F95" w:rsidRDefault="00AD7F95" w:rsidP="00AD7F9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2400B">
        <w:rPr>
          <w:sz w:val="28"/>
          <w:szCs w:val="28"/>
          <w:lang w:val="en-US"/>
        </w:rPr>
        <w:lastRenderedPageBreak/>
        <w:t xml:space="preserve">Educational-methodical complex of the discipline is made by </w:t>
      </w:r>
      <w:proofErr w:type="gramStart"/>
      <w:r w:rsidRPr="00F2400B">
        <w:rPr>
          <w:color w:val="000000"/>
          <w:sz w:val="28"/>
          <w:szCs w:val="28"/>
          <w:lang w:val="kk-KZ"/>
        </w:rPr>
        <w:t>the of</w:t>
      </w:r>
      <w:proofErr w:type="gramEnd"/>
      <w:r w:rsidRPr="00F2400B">
        <w:rPr>
          <w:color w:val="000000"/>
          <w:sz w:val="28"/>
          <w:szCs w:val="28"/>
          <w:lang w:val="kk-KZ"/>
        </w:rPr>
        <w:t xml:space="preserve"> the</w:t>
      </w:r>
      <w:r w:rsidRPr="00F2400B">
        <w:rPr>
          <w:color w:val="000000"/>
          <w:sz w:val="28"/>
          <w:szCs w:val="28"/>
          <w:lang w:val="en-US"/>
        </w:rPr>
        <w:t xml:space="preserve"> professor</w:t>
      </w:r>
      <w:r w:rsidRPr="00F2400B">
        <w:rPr>
          <w:color w:val="000000"/>
          <w:sz w:val="28"/>
          <w:szCs w:val="28"/>
          <w:lang w:val="kk-KZ"/>
        </w:rPr>
        <w:t xml:space="preserve"> Department of Biodiversity and Bioresources </w:t>
      </w:r>
      <w:proofErr w:type="spellStart"/>
      <w:r w:rsidRPr="00F2400B">
        <w:rPr>
          <w:color w:val="000000"/>
          <w:sz w:val="28"/>
          <w:szCs w:val="28"/>
          <w:lang w:val="en-US"/>
        </w:rPr>
        <w:t>Vsevolodov.E.B</w:t>
      </w:r>
      <w:proofErr w:type="spellEnd"/>
      <w:r w:rsidRPr="00F2400B">
        <w:rPr>
          <w:color w:val="000000"/>
          <w:sz w:val="28"/>
          <w:szCs w:val="28"/>
          <w:lang w:val="kk-KZ"/>
        </w:rPr>
        <w:t xml:space="preserve"> in accordance with the basic curriculum for the </w:t>
      </w:r>
      <w:r w:rsidRPr="00F2400B">
        <w:rPr>
          <w:sz w:val="28"/>
          <w:szCs w:val="28"/>
          <w:lang w:val="en-US"/>
        </w:rPr>
        <w:t>6B05102 Biological and related sciences.</w:t>
      </w:r>
    </w:p>
    <w:p w:rsidR="00F2400B" w:rsidRDefault="00F2400B" w:rsidP="00AD7F9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F2400B" w:rsidRDefault="00F2400B" w:rsidP="00AD7F9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F2400B" w:rsidRPr="00F2400B" w:rsidRDefault="00F2400B" w:rsidP="00AD7F9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AD7F95" w:rsidRPr="00F2400B" w:rsidRDefault="00AD7F95" w:rsidP="00AD7F95">
      <w:pPr>
        <w:ind w:firstLine="402"/>
        <w:jc w:val="both"/>
        <w:rPr>
          <w:sz w:val="28"/>
          <w:szCs w:val="28"/>
          <w:lang w:val="en-US"/>
        </w:rPr>
      </w:pPr>
    </w:p>
    <w:p w:rsidR="00F2400B" w:rsidRPr="00D32D8A" w:rsidRDefault="00F2400B" w:rsidP="00F2400B">
      <w:pPr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en-US"/>
        </w:rPr>
        <w:t xml:space="preserve">Based on the working curriculum on the </w:t>
      </w:r>
      <w:r w:rsidRPr="000D38A5">
        <w:rPr>
          <w:sz w:val="28"/>
          <w:szCs w:val="28"/>
          <w:lang w:val="en-US"/>
        </w:rPr>
        <w:t>Biological and related sciences</w:t>
      </w:r>
      <w:r>
        <w:rPr>
          <w:sz w:val="28"/>
          <w:szCs w:val="28"/>
          <w:u w:val="single"/>
          <w:lang w:val="en-US"/>
        </w:rPr>
        <w:t xml:space="preserve"> «</w:t>
      </w:r>
      <w:r w:rsidRPr="00D32D8A">
        <w:rPr>
          <w:sz w:val="28"/>
          <w:szCs w:val="28"/>
          <w:u w:val="single"/>
          <w:lang w:val="kk-KZ"/>
        </w:rPr>
        <w:t>6В05102 – Biology</w:t>
      </w:r>
      <w:r w:rsidRPr="00CE751C">
        <w:rPr>
          <w:sz w:val="28"/>
          <w:szCs w:val="28"/>
          <w:u w:val="single"/>
          <w:lang w:val="en-US"/>
        </w:rPr>
        <w:t xml:space="preserve"> </w:t>
      </w:r>
      <w:r w:rsidRPr="00250C6D">
        <w:rPr>
          <w:color w:val="000000"/>
          <w:sz w:val="28"/>
          <w:szCs w:val="28"/>
          <w:u w:val="single"/>
          <w:lang w:val="en-US"/>
        </w:rPr>
        <w:t>»</w:t>
      </w:r>
    </w:p>
    <w:p w:rsidR="00F2400B" w:rsidRDefault="00F2400B" w:rsidP="00F2400B">
      <w:pPr>
        <w:jc w:val="both"/>
        <w:rPr>
          <w:sz w:val="28"/>
          <w:szCs w:val="28"/>
          <w:lang w:val="kk-KZ"/>
        </w:rPr>
      </w:pPr>
    </w:p>
    <w:p w:rsidR="00AD7F95" w:rsidRDefault="00AD7F95" w:rsidP="00AD7F95">
      <w:pPr>
        <w:ind w:firstLine="402"/>
        <w:jc w:val="both"/>
        <w:rPr>
          <w:sz w:val="28"/>
          <w:szCs w:val="28"/>
          <w:lang w:val="kk-KZ"/>
        </w:rPr>
      </w:pPr>
    </w:p>
    <w:p w:rsidR="00F2400B" w:rsidRDefault="00F2400B" w:rsidP="00AD7F95">
      <w:pPr>
        <w:ind w:firstLine="402"/>
        <w:jc w:val="both"/>
        <w:rPr>
          <w:sz w:val="28"/>
          <w:szCs w:val="28"/>
          <w:lang w:val="kk-KZ"/>
        </w:rPr>
      </w:pPr>
    </w:p>
    <w:p w:rsidR="00F2400B" w:rsidRDefault="00F2400B" w:rsidP="00AD7F95">
      <w:pPr>
        <w:ind w:firstLine="402"/>
        <w:jc w:val="both"/>
        <w:rPr>
          <w:sz w:val="28"/>
          <w:szCs w:val="28"/>
          <w:lang w:val="kk-KZ"/>
        </w:rPr>
      </w:pPr>
    </w:p>
    <w:p w:rsidR="00F2400B" w:rsidRPr="00F2400B" w:rsidRDefault="00F2400B" w:rsidP="00AD7F95">
      <w:pPr>
        <w:ind w:firstLine="402"/>
        <w:jc w:val="both"/>
        <w:rPr>
          <w:sz w:val="28"/>
          <w:szCs w:val="28"/>
          <w:lang w:val="kk-KZ"/>
        </w:rPr>
      </w:pPr>
    </w:p>
    <w:p w:rsidR="00F2400B" w:rsidRDefault="00AD7F95" w:rsidP="00AD7F95">
      <w:pPr>
        <w:jc w:val="both"/>
        <w:rPr>
          <w:sz w:val="28"/>
          <w:szCs w:val="28"/>
          <w:lang w:val="kk-KZ"/>
        </w:rPr>
      </w:pPr>
      <w:r w:rsidRPr="00F2400B">
        <w:rPr>
          <w:sz w:val="28"/>
          <w:szCs w:val="28"/>
          <w:lang w:val="kk-KZ"/>
        </w:rPr>
        <w:t>Considered and presented at a meeting of the Department o</w:t>
      </w:r>
      <w:r w:rsidR="00F2400B">
        <w:rPr>
          <w:sz w:val="28"/>
          <w:szCs w:val="28"/>
          <w:lang w:val="kk-KZ"/>
        </w:rPr>
        <w:t xml:space="preserve">f Biodiversity and Bioresources </w:t>
      </w:r>
    </w:p>
    <w:p w:rsidR="00AD7F95" w:rsidRPr="00F2400B" w:rsidRDefault="00AD7F95" w:rsidP="00AD7F95">
      <w:pPr>
        <w:jc w:val="both"/>
        <w:rPr>
          <w:sz w:val="28"/>
          <w:szCs w:val="28"/>
          <w:lang w:val="kk-KZ"/>
        </w:rPr>
      </w:pPr>
      <w:proofErr w:type="gramStart"/>
      <w:r w:rsidRPr="00F2400B">
        <w:rPr>
          <w:sz w:val="28"/>
          <w:szCs w:val="28"/>
          <w:lang w:val="en-US"/>
        </w:rPr>
        <w:t>from</w:t>
      </w:r>
      <w:proofErr w:type="gramEnd"/>
      <w:r w:rsidRPr="00F2400B">
        <w:rPr>
          <w:sz w:val="28"/>
          <w:szCs w:val="28"/>
          <w:lang w:val="en-US"/>
        </w:rPr>
        <w:t xml:space="preserve"> </w:t>
      </w:r>
      <w:r w:rsidRPr="00F2400B">
        <w:rPr>
          <w:sz w:val="28"/>
          <w:szCs w:val="28"/>
          <w:lang w:val="kk-KZ"/>
        </w:rPr>
        <w:t xml:space="preserve">« </w:t>
      </w:r>
      <w:r w:rsidRPr="00F2400B">
        <w:rPr>
          <w:sz w:val="28"/>
          <w:szCs w:val="28"/>
          <w:u w:val="single"/>
          <w:lang w:val="en-US"/>
        </w:rPr>
        <w:t>19</w:t>
      </w:r>
      <w:r w:rsidRPr="00F2400B">
        <w:rPr>
          <w:sz w:val="28"/>
          <w:szCs w:val="28"/>
          <w:lang w:val="kk-KZ"/>
        </w:rPr>
        <w:t xml:space="preserve"> »</w:t>
      </w:r>
      <w:r w:rsidRPr="00F2400B">
        <w:rPr>
          <w:sz w:val="28"/>
          <w:szCs w:val="28"/>
          <w:lang w:val="en-US"/>
        </w:rPr>
        <w:t xml:space="preserve"> </w:t>
      </w:r>
      <w:r w:rsidRPr="00F2400B">
        <w:rPr>
          <w:sz w:val="28"/>
          <w:szCs w:val="28"/>
          <w:u w:val="single"/>
          <w:lang w:val="en-US"/>
        </w:rPr>
        <w:t xml:space="preserve">    06     </w:t>
      </w:r>
      <w:r w:rsidRPr="00F2400B">
        <w:rPr>
          <w:sz w:val="28"/>
          <w:szCs w:val="28"/>
          <w:u w:val="single"/>
          <w:lang w:val="kk-KZ"/>
        </w:rPr>
        <w:t xml:space="preserve"> </w:t>
      </w:r>
      <w:r w:rsidRPr="00F2400B">
        <w:rPr>
          <w:sz w:val="28"/>
          <w:szCs w:val="28"/>
          <w:lang w:val="kk-KZ"/>
        </w:rPr>
        <w:t>202</w:t>
      </w:r>
      <w:r w:rsidRPr="00F2400B">
        <w:rPr>
          <w:sz w:val="28"/>
          <w:szCs w:val="28"/>
          <w:lang w:val="en-US"/>
        </w:rPr>
        <w:t>1 year, protocol № 32</w:t>
      </w:r>
    </w:p>
    <w:p w:rsidR="00AD7F95" w:rsidRPr="00F2400B" w:rsidRDefault="00AD7F95" w:rsidP="00AD7F95">
      <w:pPr>
        <w:jc w:val="both"/>
        <w:rPr>
          <w:sz w:val="28"/>
          <w:szCs w:val="28"/>
          <w:lang w:val="en-US"/>
        </w:rPr>
      </w:pPr>
    </w:p>
    <w:p w:rsidR="00AD7F95" w:rsidRPr="00F2400B" w:rsidRDefault="00AD7F95" w:rsidP="00AD7F95">
      <w:pPr>
        <w:jc w:val="both"/>
        <w:rPr>
          <w:sz w:val="28"/>
          <w:szCs w:val="28"/>
          <w:lang w:val="en-US"/>
        </w:rPr>
      </w:pPr>
      <w:r w:rsidRPr="00F2400B">
        <w:rPr>
          <w:sz w:val="28"/>
          <w:szCs w:val="28"/>
          <w:lang w:val="en-US"/>
        </w:rPr>
        <w:t xml:space="preserve">Head of department </w:t>
      </w:r>
      <w:r w:rsidRPr="00F2400B">
        <w:rPr>
          <w:sz w:val="28"/>
          <w:szCs w:val="28"/>
          <w:lang w:val="kk-KZ"/>
        </w:rPr>
        <w:t xml:space="preserve">Professor, </w:t>
      </w:r>
      <w:r w:rsidRPr="00F2400B">
        <w:rPr>
          <w:sz w:val="28"/>
          <w:szCs w:val="28"/>
          <w:lang w:val="en-US"/>
        </w:rPr>
        <w:t>D.B.S.</w:t>
      </w:r>
      <w:r w:rsidRPr="00F2400B">
        <w:rPr>
          <w:sz w:val="28"/>
          <w:szCs w:val="28"/>
          <w:lang w:val="kk-KZ"/>
        </w:rPr>
        <w:t xml:space="preserve"> </w:t>
      </w:r>
      <w:r w:rsidRPr="00F2400B">
        <w:rPr>
          <w:sz w:val="28"/>
          <w:szCs w:val="28"/>
          <w:lang w:val="en-US"/>
        </w:rPr>
        <w:t xml:space="preserve">     ________________ </w:t>
      </w:r>
      <w:r w:rsidRPr="00F2400B">
        <w:rPr>
          <w:sz w:val="28"/>
          <w:szCs w:val="28"/>
          <w:lang w:val="kk-KZ"/>
        </w:rPr>
        <w:t>Kurmanba</w:t>
      </w:r>
      <w:r w:rsidRPr="00F2400B">
        <w:rPr>
          <w:sz w:val="28"/>
          <w:szCs w:val="28"/>
          <w:lang w:val="en-US"/>
        </w:rPr>
        <w:t>y</w:t>
      </w:r>
      <w:r w:rsidRPr="00F2400B">
        <w:rPr>
          <w:sz w:val="28"/>
          <w:szCs w:val="28"/>
          <w:lang w:val="kk-KZ"/>
        </w:rPr>
        <w:t>eva M</w:t>
      </w:r>
      <w:r w:rsidRPr="00F2400B">
        <w:rPr>
          <w:sz w:val="28"/>
          <w:szCs w:val="28"/>
          <w:lang w:val="en-US"/>
        </w:rPr>
        <w:t>.</w:t>
      </w:r>
      <w:r w:rsidRPr="00F2400B">
        <w:rPr>
          <w:sz w:val="28"/>
          <w:szCs w:val="28"/>
          <w:lang w:val="kk-KZ"/>
        </w:rPr>
        <w:t>S</w:t>
      </w:r>
      <w:r w:rsidRPr="00F2400B">
        <w:rPr>
          <w:sz w:val="28"/>
          <w:szCs w:val="28"/>
          <w:lang w:val="en-US"/>
        </w:rPr>
        <w:t>.</w:t>
      </w:r>
    </w:p>
    <w:p w:rsidR="00AD7F95" w:rsidRPr="00F2400B" w:rsidRDefault="00AD7F95" w:rsidP="00AD7F95">
      <w:pPr>
        <w:rPr>
          <w:sz w:val="28"/>
          <w:szCs w:val="28"/>
          <w:lang w:val="en-US"/>
        </w:rPr>
      </w:pPr>
      <w:r w:rsidRPr="00F2400B">
        <w:rPr>
          <w:sz w:val="28"/>
          <w:szCs w:val="28"/>
          <w:lang w:val="en-US"/>
        </w:rPr>
        <w:t xml:space="preserve">                                                                            (Signature)</w:t>
      </w:r>
    </w:p>
    <w:p w:rsidR="00AD7F95" w:rsidRPr="00F2400B" w:rsidRDefault="00AD7F95" w:rsidP="00AD7F95">
      <w:pPr>
        <w:ind w:firstLine="720"/>
        <w:jc w:val="center"/>
        <w:rPr>
          <w:sz w:val="28"/>
          <w:szCs w:val="28"/>
          <w:lang w:val="en-US"/>
        </w:rPr>
      </w:pPr>
    </w:p>
    <w:p w:rsidR="00AD7F95" w:rsidRPr="00F2400B" w:rsidRDefault="00AD7F95" w:rsidP="00AD7F95">
      <w:pPr>
        <w:rPr>
          <w:sz w:val="28"/>
          <w:szCs w:val="28"/>
          <w:lang w:val="kk-KZ"/>
        </w:rPr>
      </w:pPr>
    </w:p>
    <w:p w:rsidR="00AD7F95" w:rsidRPr="00F2400B" w:rsidRDefault="00AD7F95" w:rsidP="00AD7F95">
      <w:pPr>
        <w:pStyle w:val="3"/>
        <w:widowControl w:val="0"/>
        <w:numPr>
          <w:ilvl w:val="2"/>
          <w:numId w:val="1"/>
        </w:numPr>
        <w:suppressAutoHyphens/>
        <w:autoSpaceDE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D7F95" w:rsidRPr="00F2400B" w:rsidRDefault="00AD7F95" w:rsidP="00AD7F95">
      <w:pPr>
        <w:rPr>
          <w:sz w:val="28"/>
          <w:szCs w:val="28"/>
          <w:lang w:val="kk-KZ"/>
        </w:rPr>
      </w:pPr>
      <w:r w:rsidRPr="00F2400B">
        <w:rPr>
          <w:sz w:val="28"/>
          <w:szCs w:val="28"/>
          <w:lang w:val="kk-KZ"/>
        </w:rPr>
        <w:t>Recommendeded by the methodological council of the faculty</w:t>
      </w:r>
    </w:p>
    <w:p w:rsidR="00AD7F95" w:rsidRPr="00F2400B" w:rsidRDefault="00AD7F95" w:rsidP="00AD7F95">
      <w:pPr>
        <w:rPr>
          <w:sz w:val="28"/>
          <w:szCs w:val="28"/>
          <w:lang w:val="en-US"/>
        </w:rPr>
      </w:pPr>
      <w:r w:rsidRPr="00F2400B">
        <w:rPr>
          <w:sz w:val="28"/>
          <w:szCs w:val="28"/>
          <w:lang w:val="kk-KZ"/>
        </w:rPr>
        <w:t xml:space="preserve"> « </w:t>
      </w:r>
      <w:r w:rsidRPr="00F2400B">
        <w:rPr>
          <w:sz w:val="28"/>
          <w:szCs w:val="28"/>
          <w:u w:val="single"/>
          <w:lang w:val="kk-KZ"/>
        </w:rPr>
        <w:t>15</w:t>
      </w:r>
      <w:r w:rsidRPr="00F2400B">
        <w:rPr>
          <w:sz w:val="28"/>
          <w:szCs w:val="28"/>
          <w:lang w:val="kk-KZ"/>
        </w:rPr>
        <w:t xml:space="preserve"> »</w:t>
      </w:r>
      <w:r w:rsidRPr="00F2400B">
        <w:rPr>
          <w:sz w:val="28"/>
          <w:szCs w:val="28"/>
          <w:lang w:val="en-US"/>
        </w:rPr>
        <w:t xml:space="preserve"> </w:t>
      </w:r>
      <w:r w:rsidRPr="00F2400B">
        <w:rPr>
          <w:sz w:val="28"/>
          <w:szCs w:val="28"/>
          <w:u w:val="single"/>
          <w:lang w:val="en-US"/>
        </w:rPr>
        <w:t xml:space="preserve">    0</w:t>
      </w:r>
      <w:r w:rsidRPr="00F2400B">
        <w:rPr>
          <w:sz w:val="28"/>
          <w:szCs w:val="28"/>
          <w:u w:val="single"/>
          <w:lang w:val="kk-KZ"/>
        </w:rPr>
        <w:t>6</w:t>
      </w:r>
      <w:r w:rsidRPr="00F2400B">
        <w:rPr>
          <w:sz w:val="28"/>
          <w:szCs w:val="28"/>
          <w:u w:val="single"/>
          <w:lang w:val="en-US"/>
        </w:rPr>
        <w:t xml:space="preserve">        </w:t>
      </w:r>
      <w:r w:rsidRPr="00F2400B">
        <w:rPr>
          <w:sz w:val="28"/>
          <w:szCs w:val="28"/>
          <w:lang w:val="kk-KZ"/>
        </w:rPr>
        <w:t>202</w:t>
      </w:r>
      <w:r w:rsidRPr="00F2400B">
        <w:rPr>
          <w:sz w:val="28"/>
          <w:szCs w:val="28"/>
          <w:lang w:val="en-US"/>
        </w:rPr>
        <w:t xml:space="preserve">1 year,  protocol  №18  </w:t>
      </w:r>
    </w:p>
    <w:p w:rsidR="00AD7F95" w:rsidRPr="00F2400B" w:rsidRDefault="00AD7F95" w:rsidP="00AD7F95">
      <w:pPr>
        <w:rPr>
          <w:sz w:val="28"/>
          <w:szCs w:val="28"/>
          <w:lang w:val="en-US"/>
        </w:rPr>
      </w:pPr>
    </w:p>
    <w:p w:rsidR="00AD7F95" w:rsidRPr="00F2400B" w:rsidRDefault="00AD7F95" w:rsidP="00AD7F95">
      <w:pPr>
        <w:rPr>
          <w:b/>
          <w:sz w:val="28"/>
          <w:szCs w:val="28"/>
          <w:lang w:val="kk-KZ"/>
        </w:rPr>
      </w:pPr>
      <w:r w:rsidRPr="00F2400B">
        <w:rPr>
          <w:sz w:val="28"/>
          <w:szCs w:val="28"/>
          <w:lang w:val="kk-KZ"/>
        </w:rPr>
        <w:t>Chairman, C</w:t>
      </w:r>
      <w:r w:rsidRPr="00F2400B">
        <w:rPr>
          <w:sz w:val="28"/>
          <w:szCs w:val="28"/>
          <w:lang w:val="en-US"/>
        </w:rPr>
        <w:t>.</w:t>
      </w:r>
      <w:r w:rsidRPr="00F2400B">
        <w:rPr>
          <w:sz w:val="28"/>
          <w:szCs w:val="28"/>
          <w:lang w:val="kk-KZ"/>
        </w:rPr>
        <w:t>B</w:t>
      </w:r>
      <w:r w:rsidRPr="00F2400B">
        <w:rPr>
          <w:sz w:val="28"/>
          <w:szCs w:val="28"/>
          <w:lang w:val="en-US"/>
        </w:rPr>
        <w:t>.</w:t>
      </w:r>
      <w:r w:rsidRPr="00F2400B">
        <w:rPr>
          <w:sz w:val="28"/>
          <w:szCs w:val="28"/>
          <w:lang w:val="kk-KZ"/>
        </w:rPr>
        <w:t>S</w:t>
      </w:r>
      <w:r w:rsidRPr="00F2400B">
        <w:rPr>
          <w:sz w:val="28"/>
          <w:szCs w:val="28"/>
          <w:lang w:val="en-US"/>
        </w:rPr>
        <w:t>.</w:t>
      </w:r>
      <w:r w:rsidRPr="00F2400B">
        <w:rPr>
          <w:sz w:val="28"/>
          <w:szCs w:val="28"/>
          <w:lang w:val="kk-KZ"/>
        </w:rPr>
        <w:t xml:space="preserve">, Associate Professor ___________________ </w:t>
      </w:r>
      <w:proofErr w:type="spellStart"/>
      <w:r w:rsidRPr="00F2400B">
        <w:rPr>
          <w:sz w:val="28"/>
          <w:szCs w:val="28"/>
          <w:lang w:val="en-US"/>
        </w:rPr>
        <w:t>Nazarbekova</w:t>
      </w:r>
      <w:proofErr w:type="spellEnd"/>
      <w:r w:rsidRPr="00F2400B">
        <w:rPr>
          <w:sz w:val="28"/>
          <w:szCs w:val="28"/>
          <w:lang w:val="en-US"/>
        </w:rPr>
        <w:t xml:space="preserve"> S.T.</w:t>
      </w:r>
    </w:p>
    <w:p w:rsidR="00AD7F95" w:rsidRPr="00F2400B" w:rsidRDefault="00AD7F95" w:rsidP="00AD7F95">
      <w:pPr>
        <w:rPr>
          <w:sz w:val="28"/>
          <w:szCs w:val="28"/>
          <w:lang w:val="en-US" w:eastAsia="ko-KR"/>
        </w:rPr>
      </w:pPr>
      <w:r w:rsidRPr="00F2400B">
        <w:rPr>
          <w:sz w:val="28"/>
          <w:szCs w:val="28"/>
          <w:lang w:val="en-US"/>
        </w:rPr>
        <w:t>(Signature)</w:t>
      </w:r>
    </w:p>
    <w:p w:rsidR="00AD7F95" w:rsidRPr="00F2400B" w:rsidRDefault="00AD7F95" w:rsidP="00AD7F95">
      <w:pPr>
        <w:tabs>
          <w:tab w:val="left" w:pos="3976"/>
        </w:tabs>
        <w:jc w:val="center"/>
        <w:rPr>
          <w:b/>
          <w:sz w:val="28"/>
          <w:szCs w:val="28"/>
          <w:lang w:val="en-US"/>
        </w:rPr>
      </w:pPr>
    </w:p>
    <w:p w:rsidR="00AD7F95" w:rsidRPr="00F2400B" w:rsidRDefault="00AD7F95" w:rsidP="00AD7F95">
      <w:pPr>
        <w:tabs>
          <w:tab w:val="left" w:pos="3976"/>
        </w:tabs>
        <w:jc w:val="center"/>
        <w:rPr>
          <w:b/>
          <w:sz w:val="28"/>
          <w:szCs w:val="28"/>
          <w:lang w:val="en-US"/>
        </w:rPr>
      </w:pPr>
    </w:p>
    <w:p w:rsidR="00AD7F95" w:rsidRPr="00F2400B" w:rsidRDefault="00AD7F95" w:rsidP="00AD7F95">
      <w:pPr>
        <w:tabs>
          <w:tab w:val="left" w:pos="3976"/>
        </w:tabs>
        <w:jc w:val="center"/>
        <w:rPr>
          <w:b/>
          <w:sz w:val="28"/>
          <w:szCs w:val="28"/>
          <w:lang w:val="en-US"/>
        </w:rPr>
      </w:pPr>
    </w:p>
    <w:p w:rsidR="00AD7F95" w:rsidRPr="00F2400B" w:rsidRDefault="00AD7F95" w:rsidP="00AD7F95">
      <w:pPr>
        <w:tabs>
          <w:tab w:val="left" w:pos="3976"/>
        </w:tabs>
        <w:jc w:val="center"/>
        <w:rPr>
          <w:b/>
          <w:sz w:val="28"/>
          <w:szCs w:val="28"/>
          <w:lang w:val="en-US"/>
        </w:rPr>
      </w:pPr>
    </w:p>
    <w:p w:rsidR="00AD7F95" w:rsidRPr="00F2400B" w:rsidRDefault="00AD7F95" w:rsidP="00AD7F95">
      <w:pPr>
        <w:tabs>
          <w:tab w:val="left" w:pos="3976"/>
        </w:tabs>
        <w:jc w:val="center"/>
        <w:rPr>
          <w:b/>
          <w:sz w:val="28"/>
          <w:szCs w:val="28"/>
          <w:lang w:val="en-US"/>
        </w:rPr>
      </w:pPr>
    </w:p>
    <w:p w:rsidR="00AD7F95" w:rsidRPr="00F2400B" w:rsidRDefault="00AD7F95" w:rsidP="00AD7F95">
      <w:pPr>
        <w:tabs>
          <w:tab w:val="left" w:pos="3976"/>
        </w:tabs>
        <w:jc w:val="center"/>
        <w:rPr>
          <w:b/>
          <w:sz w:val="28"/>
          <w:szCs w:val="28"/>
          <w:lang w:val="en-US"/>
        </w:rPr>
      </w:pPr>
    </w:p>
    <w:p w:rsidR="00AD7F95" w:rsidRDefault="00AD7F95" w:rsidP="00AD7F95">
      <w:pPr>
        <w:tabs>
          <w:tab w:val="left" w:pos="3976"/>
        </w:tabs>
        <w:jc w:val="center"/>
        <w:rPr>
          <w:b/>
          <w:sz w:val="20"/>
          <w:szCs w:val="20"/>
          <w:lang w:val="en-US"/>
        </w:rPr>
      </w:pPr>
    </w:p>
    <w:p w:rsidR="00AD7F95" w:rsidRDefault="00AD7F95" w:rsidP="00AD7F95">
      <w:pPr>
        <w:tabs>
          <w:tab w:val="left" w:pos="3976"/>
        </w:tabs>
        <w:jc w:val="center"/>
        <w:rPr>
          <w:b/>
          <w:sz w:val="20"/>
          <w:szCs w:val="20"/>
          <w:lang w:val="en-US"/>
        </w:rPr>
      </w:pPr>
    </w:p>
    <w:p w:rsidR="00AD7F95" w:rsidRDefault="00AD7F95" w:rsidP="00AD7F95">
      <w:pPr>
        <w:tabs>
          <w:tab w:val="left" w:pos="3976"/>
        </w:tabs>
        <w:jc w:val="center"/>
        <w:rPr>
          <w:b/>
          <w:sz w:val="20"/>
          <w:szCs w:val="20"/>
          <w:lang w:val="en-US"/>
        </w:rPr>
      </w:pPr>
    </w:p>
    <w:p w:rsidR="00AD7F95" w:rsidRDefault="00AD7F95" w:rsidP="00AD7F95">
      <w:pPr>
        <w:tabs>
          <w:tab w:val="left" w:pos="3976"/>
        </w:tabs>
        <w:jc w:val="center"/>
        <w:rPr>
          <w:b/>
          <w:sz w:val="20"/>
          <w:szCs w:val="20"/>
          <w:lang w:val="en-US"/>
        </w:rPr>
      </w:pPr>
    </w:p>
    <w:p w:rsidR="00AD7F95" w:rsidRDefault="00AD7F95" w:rsidP="00AD7F95">
      <w:pPr>
        <w:tabs>
          <w:tab w:val="left" w:pos="3976"/>
        </w:tabs>
        <w:jc w:val="center"/>
        <w:rPr>
          <w:b/>
          <w:sz w:val="20"/>
          <w:szCs w:val="20"/>
          <w:lang w:val="en-US"/>
        </w:rPr>
      </w:pPr>
    </w:p>
    <w:p w:rsidR="00AD7F95" w:rsidRDefault="00AD7F95" w:rsidP="00AD7F95">
      <w:pPr>
        <w:tabs>
          <w:tab w:val="left" w:pos="3976"/>
        </w:tabs>
        <w:jc w:val="center"/>
        <w:rPr>
          <w:b/>
          <w:sz w:val="20"/>
          <w:szCs w:val="20"/>
          <w:lang w:val="en-US"/>
        </w:rPr>
      </w:pPr>
    </w:p>
    <w:p w:rsidR="00AD7F95" w:rsidRDefault="00AD7F95" w:rsidP="00AD7F95">
      <w:pPr>
        <w:tabs>
          <w:tab w:val="left" w:pos="3976"/>
        </w:tabs>
        <w:jc w:val="center"/>
        <w:rPr>
          <w:b/>
          <w:sz w:val="20"/>
          <w:szCs w:val="20"/>
          <w:lang w:val="en-US"/>
        </w:rPr>
      </w:pPr>
    </w:p>
    <w:p w:rsidR="00AD7F95" w:rsidRDefault="00AD7F95" w:rsidP="00AD7F95">
      <w:pPr>
        <w:tabs>
          <w:tab w:val="left" w:pos="3976"/>
        </w:tabs>
        <w:jc w:val="center"/>
        <w:rPr>
          <w:b/>
          <w:sz w:val="20"/>
          <w:szCs w:val="20"/>
          <w:lang w:val="en-US"/>
        </w:rPr>
      </w:pPr>
    </w:p>
    <w:p w:rsidR="00AD7F95" w:rsidRDefault="00AD7F95" w:rsidP="00AD7F95">
      <w:pPr>
        <w:tabs>
          <w:tab w:val="left" w:pos="3976"/>
        </w:tabs>
        <w:jc w:val="center"/>
        <w:rPr>
          <w:b/>
          <w:sz w:val="20"/>
          <w:szCs w:val="20"/>
          <w:lang w:val="en-US"/>
        </w:rPr>
      </w:pPr>
    </w:p>
    <w:p w:rsidR="00AD7F95" w:rsidRDefault="00AD7F95" w:rsidP="00AD7F95">
      <w:pPr>
        <w:tabs>
          <w:tab w:val="left" w:pos="3976"/>
        </w:tabs>
        <w:jc w:val="center"/>
        <w:rPr>
          <w:b/>
          <w:sz w:val="20"/>
          <w:szCs w:val="20"/>
          <w:lang w:val="en-US"/>
        </w:rPr>
      </w:pPr>
    </w:p>
    <w:p w:rsidR="00AD7F95" w:rsidRDefault="00AD7F95" w:rsidP="00AD7F95">
      <w:pPr>
        <w:tabs>
          <w:tab w:val="left" w:pos="3976"/>
        </w:tabs>
        <w:jc w:val="center"/>
        <w:rPr>
          <w:b/>
          <w:sz w:val="20"/>
          <w:szCs w:val="20"/>
          <w:lang w:val="en-US"/>
        </w:rPr>
      </w:pPr>
    </w:p>
    <w:p w:rsidR="00AD7F95" w:rsidRDefault="00AD7F95" w:rsidP="00AD7F95">
      <w:pPr>
        <w:tabs>
          <w:tab w:val="left" w:pos="3976"/>
        </w:tabs>
        <w:jc w:val="center"/>
        <w:rPr>
          <w:b/>
          <w:sz w:val="20"/>
          <w:szCs w:val="20"/>
          <w:lang w:val="en-US"/>
        </w:rPr>
      </w:pPr>
    </w:p>
    <w:p w:rsidR="00AD7F95" w:rsidRDefault="00AD7F95" w:rsidP="00AD7F95">
      <w:pPr>
        <w:tabs>
          <w:tab w:val="left" w:pos="3976"/>
        </w:tabs>
        <w:jc w:val="center"/>
        <w:rPr>
          <w:b/>
          <w:sz w:val="20"/>
          <w:szCs w:val="20"/>
          <w:lang w:val="en-US"/>
        </w:rPr>
      </w:pPr>
    </w:p>
    <w:p w:rsidR="00AD7F95" w:rsidRDefault="00AD7F95" w:rsidP="00AD7F95">
      <w:pPr>
        <w:tabs>
          <w:tab w:val="left" w:pos="3976"/>
        </w:tabs>
        <w:ind w:left="-993"/>
        <w:rPr>
          <w:b/>
          <w:sz w:val="20"/>
          <w:szCs w:val="20"/>
          <w:lang w:val="en-US"/>
        </w:rPr>
      </w:pPr>
    </w:p>
    <w:p w:rsidR="00F2400B" w:rsidRDefault="00F2400B" w:rsidP="00AD7F95">
      <w:pPr>
        <w:tabs>
          <w:tab w:val="left" w:pos="3976"/>
        </w:tabs>
        <w:ind w:left="-993"/>
        <w:rPr>
          <w:b/>
          <w:sz w:val="20"/>
          <w:szCs w:val="20"/>
          <w:lang w:val="en-US"/>
        </w:rPr>
      </w:pPr>
      <w:bookmarkStart w:id="0" w:name="_GoBack"/>
      <w:bookmarkEnd w:id="0"/>
    </w:p>
    <w:p w:rsidR="00AD7F95" w:rsidRPr="00A5119E" w:rsidRDefault="00AD7F95" w:rsidP="00AD7F95">
      <w:pPr>
        <w:jc w:val="center"/>
        <w:rPr>
          <w:b/>
          <w:sz w:val="20"/>
          <w:szCs w:val="20"/>
          <w:lang w:val="en-US"/>
        </w:rPr>
      </w:pPr>
    </w:p>
    <w:p w:rsidR="00AD7F95" w:rsidRPr="00F2400B" w:rsidRDefault="00AD7F95" w:rsidP="00AD7F95">
      <w:pPr>
        <w:jc w:val="center"/>
        <w:rPr>
          <w:b/>
          <w:sz w:val="20"/>
          <w:szCs w:val="20"/>
          <w:lang w:val="en-US"/>
        </w:rPr>
      </w:pPr>
      <w:r w:rsidRPr="00F2400B">
        <w:rPr>
          <w:b/>
          <w:sz w:val="20"/>
          <w:szCs w:val="20"/>
          <w:lang w:val="en-US"/>
        </w:rPr>
        <w:lastRenderedPageBreak/>
        <w:t xml:space="preserve">SYLLABUS </w:t>
      </w:r>
    </w:p>
    <w:p w:rsidR="00AD7F95" w:rsidRPr="00F2400B" w:rsidRDefault="00AD7F95" w:rsidP="00AD7F95">
      <w:pPr>
        <w:jc w:val="center"/>
        <w:rPr>
          <w:b/>
          <w:sz w:val="20"/>
          <w:szCs w:val="20"/>
          <w:lang w:val="en-US"/>
        </w:rPr>
      </w:pPr>
      <w:r w:rsidRPr="00F2400B">
        <w:rPr>
          <w:b/>
          <w:sz w:val="20"/>
          <w:szCs w:val="20"/>
          <w:lang w:val="en-US"/>
        </w:rPr>
        <w:t>Fall semester 2021-2022 academic years</w:t>
      </w:r>
    </w:p>
    <w:p w:rsidR="00AD7F95" w:rsidRPr="00F2400B" w:rsidRDefault="00AD7F95" w:rsidP="00AD7F95">
      <w:pPr>
        <w:jc w:val="center"/>
        <w:rPr>
          <w:b/>
          <w:sz w:val="20"/>
          <w:szCs w:val="20"/>
          <w:lang w:val="en-US"/>
        </w:rPr>
      </w:pPr>
      <w:proofErr w:type="gramStart"/>
      <w:r w:rsidRPr="00F2400B">
        <w:rPr>
          <w:b/>
          <w:sz w:val="20"/>
          <w:szCs w:val="20"/>
          <w:lang w:val="en-US"/>
        </w:rPr>
        <w:t>on</w:t>
      </w:r>
      <w:proofErr w:type="gramEnd"/>
      <w:r w:rsidRPr="00F2400B">
        <w:rPr>
          <w:b/>
          <w:sz w:val="20"/>
          <w:szCs w:val="20"/>
          <w:lang w:val="en-US"/>
        </w:rPr>
        <w:t xml:space="preserve"> the educational program “Pathology of cells”</w:t>
      </w:r>
    </w:p>
    <w:p w:rsidR="00AD7F95" w:rsidRPr="00F2400B" w:rsidRDefault="00AD7F95" w:rsidP="00AD7F95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D7F95" w:rsidRPr="00F2400B" w:rsidTr="00AD7F95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</w:rPr>
            </w:pPr>
            <w:proofErr w:type="spellStart"/>
            <w:r w:rsidRPr="00F2400B">
              <w:rPr>
                <w:b/>
                <w:sz w:val="20"/>
                <w:szCs w:val="20"/>
              </w:rPr>
              <w:t>Discipline’s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</w:rPr>
            </w:pPr>
            <w:proofErr w:type="spellStart"/>
            <w:r w:rsidRPr="00F2400B">
              <w:rPr>
                <w:b/>
                <w:sz w:val="20"/>
                <w:szCs w:val="20"/>
              </w:rPr>
              <w:t>Discipline’s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>Independent work of students (IWS)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</w:rPr>
            </w:pPr>
            <w:proofErr w:type="spellStart"/>
            <w:r w:rsidRPr="00F2400B">
              <w:rPr>
                <w:b/>
                <w:sz w:val="20"/>
                <w:szCs w:val="20"/>
              </w:rPr>
              <w:t>Number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of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>Independent work of student with teacher (IWST)</w:t>
            </w:r>
          </w:p>
        </w:tc>
      </w:tr>
      <w:tr w:rsidR="00AD7F95" w:rsidRPr="00F2400B" w:rsidTr="00AD7F95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400B">
              <w:rPr>
                <w:b/>
                <w:sz w:val="20"/>
                <w:szCs w:val="20"/>
              </w:rPr>
              <w:t>Lectures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(L)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400B">
              <w:rPr>
                <w:b/>
                <w:sz w:val="20"/>
                <w:szCs w:val="20"/>
              </w:rPr>
              <w:t>Practical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training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(PT)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2400B">
              <w:rPr>
                <w:b/>
                <w:sz w:val="20"/>
                <w:szCs w:val="20"/>
              </w:rPr>
              <w:t>Laboratory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 (</w:t>
            </w:r>
            <w:proofErr w:type="spellStart"/>
            <w:proofErr w:type="gramEnd"/>
            <w:r w:rsidRPr="00F2400B">
              <w:rPr>
                <w:b/>
                <w:sz w:val="20"/>
                <w:szCs w:val="20"/>
              </w:rPr>
              <w:t>Lab</w:t>
            </w:r>
            <w:proofErr w:type="spellEnd"/>
            <w:r w:rsidRPr="00F2400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D7F95" w:rsidRPr="00F2400B" w:rsidTr="00AD7F9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spacing w:line="259" w:lineRule="auto"/>
              <w:ind w:left="78"/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>P</w:t>
            </w:r>
            <w:r w:rsidRPr="00F2400B">
              <w:rPr>
                <w:sz w:val="20"/>
                <w:szCs w:val="20"/>
                <w:lang w:val="en-US"/>
              </w:rPr>
              <w:t>CT 4310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spacing w:line="259" w:lineRule="auto"/>
              <w:ind w:left="76"/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Pathology of cells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spacing w:line="259" w:lineRule="auto"/>
              <w:ind w:left="78"/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spacing w:line="259" w:lineRule="auto"/>
              <w:ind w:left="75"/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spacing w:line="259" w:lineRule="auto"/>
              <w:ind w:left="78"/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spacing w:line="259" w:lineRule="auto"/>
              <w:ind w:left="81"/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spacing w:line="259" w:lineRule="auto"/>
              <w:ind w:left="75"/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spacing w:line="259" w:lineRule="auto"/>
              <w:ind w:left="77"/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5</w:t>
            </w:r>
          </w:p>
        </w:tc>
      </w:tr>
      <w:tr w:rsidR="00AD7F95" w:rsidRPr="00F2400B" w:rsidTr="00AD7F95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AD7F95" w:rsidRPr="00F2400B" w:rsidTr="00AD7F9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en-US"/>
              </w:rPr>
            </w:pPr>
            <w:r w:rsidRPr="00F2400B">
              <w:rPr>
                <w:b/>
                <w:color w:val="000000"/>
                <w:sz w:val="20"/>
                <w:szCs w:val="20"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 xml:space="preserve">Number </w:t>
            </w:r>
            <w:proofErr w:type="spellStart"/>
            <w:r w:rsidRPr="00F2400B">
              <w:rPr>
                <w:b/>
                <w:sz w:val="20"/>
                <w:szCs w:val="20"/>
              </w:rPr>
              <w:t>of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400B">
              <w:rPr>
                <w:b/>
                <w:sz w:val="20"/>
                <w:szCs w:val="20"/>
              </w:rPr>
              <w:t>Form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of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final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control</w:t>
            </w:r>
            <w:proofErr w:type="spellEnd"/>
          </w:p>
        </w:tc>
      </w:tr>
      <w:tr w:rsidR="00AD7F95" w:rsidRPr="00F2400B" w:rsidTr="00AD7F9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spacing w:line="259" w:lineRule="auto"/>
              <w:ind w:left="161" w:hanging="3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2400B">
              <w:rPr>
                <w:sz w:val="20"/>
                <w:szCs w:val="20"/>
              </w:rPr>
              <w:t>mixed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spacing w:line="259" w:lineRule="auto"/>
              <w:ind w:left="79"/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Theoretical</w:t>
            </w:r>
            <w:r w:rsidRPr="00F240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spacing w:line="259" w:lineRule="auto"/>
              <w:ind w:left="76"/>
              <w:jc w:val="center"/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Analytical,Padlet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Quizlet.Slido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spacing w:line="259" w:lineRule="auto"/>
              <w:ind w:left="60"/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Situation tasks</w:t>
            </w:r>
            <w:r w:rsidRPr="00F2400B">
              <w:rPr>
                <w:sz w:val="20"/>
                <w:szCs w:val="20"/>
                <w:lang w:val="ru-RU"/>
              </w:rPr>
              <w:t>,</w:t>
            </w:r>
            <w:r w:rsidRPr="00F2400B">
              <w:rPr>
                <w:sz w:val="20"/>
                <w:szCs w:val="20"/>
                <w:lang w:val="en-US"/>
              </w:rPr>
              <w:t>INSERT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spacing w:after="160" w:line="259" w:lineRule="auto"/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spacing w:line="259" w:lineRule="auto"/>
              <w:ind w:left="185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oral / Microsoft teams</w:t>
            </w:r>
          </w:p>
        </w:tc>
      </w:tr>
      <w:tr w:rsidR="00AD7F95" w:rsidRPr="00F2400B" w:rsidTr="00AD7F95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</w:rPr>
              <w:t>Lecturer</w:t>
            </w:r>
            <w:proofErr w:type="spellEnd"/>
            <w:r w:rsidRPr="00F2400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Vsevolodov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Eduard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Boricovich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</w:tr>
      <w:tr w:rsidR="00AD7F95" w:rsidRPr="00F2400B" w:rsidTr="00AD7F9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sz w:val="20"/>
                <w:szCs w:val="20"/>
              </w:rPr>
            </w:pPr>
            <w:proofErr w:type="gramStart"/>
            <w:r w:rsidRPr="00F2400B">
              <w:rPr>
                <w:sz w:val="20"/>
                <w:szCs w:val="20"/>
              </w:rPr>
              <w:t>e-</w:t>
            </w:r>
            <w:proofErr w:type="spellStart"/>
            <w:r w:rsidRPr="00F2400B">
              <w:rPr>
                <w:sz w:val="20"/>
                <w:szCs w:val="20"/>
              </w:rPr>
              <w:t>mail</w:t>
            </w:r>
            <w:proofErr w:type="spellEnd"/>
            <w:proofErr w:type="gram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eduardvsevolodov@mail.ru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D7F95" w:rsidRPr="00F2400B" w:rsidTr="00AD7F9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</w:rPr>
              <w:t>Telephone</w:t>
            </w:r>
            <w:proofErr w:type="spellEnd"/>
            <w:r w:rsidRPr="00F2400B">
              <w:rPr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>8 (7</w:t>
            </w:r>
            <w:r w:rsidRPr="00F2400B">
              <w:rPr>
                <w:sz w:val="20"/>
                <w:szCs w:val="20"/>
                <w:lang w:val="en-US"/>
              </w:rPr>
              <w:t>07</w:t>
            </w:r>
            <w:r w:rsidRPr="00F2400B">
              <w:rPr>
                <w:sz w:val="20"/>
                <w:szCs w:val="20"/>
              </w:rPr>
              <w:t xml:space="preserve">) </w:t>
            </w:r>
            <w:r w:rsidRPr="00F2400B">
              <w:rPr>
                <w:sz w:val="20"/>
                <w:szCs w:val="20"/>
                <w:lang w:val="en-US"/>
              </w:rPr>
              <w:t>251</w:t>
            </w:r>
            <w:r w:rsidRPr="00F2400B">
              <w:rPr>
                <w:sz w:val="20"/>
                <w:szCs w:val="20"/>
              </w:rPr>
              <w:t xml:space="preserve"> </w:t>
            </w:r>
            <w:r w:rsidRPr="00F2400B">
              <w:rPr>
                <w:sz w:val="20"/>
                <w:szCs w:val="20"/>
                <w:lang w:val="en-US"/>
              </w:rPr>
              <w:t>9019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D7F95" w:rsidRPr="00F2400B" w:rsidTr="00AD7F9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>Assistant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Tileshova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Moldir</w:t>
            </w:r>
            <w:proofErr w:type="spellEnd"/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</w:tr>
      <w:tr w:rsidR="00AD7F95" w:rsidRPr="00F2400B" w:rsidTr="00AD7F9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</w:rPr>
            </w:pPr>
            <w:proofErr w:type="gramStart"/>
            <w:r w:rsidRPr="00F2400B">
              <w:rPr>
                <w:b/>
                <w:sz w:val="20"/>
                <w:szCs w:val="20"/>
              </w:rPr>
              <w:t>e-</w:t>
            </w:r>
            <w:proofErr w:type="spellStart"/>
            <w:r w:rsidRPr="00F2400B"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tleshova_moldir@mail.ru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D7F95" w:rsidRPr="00F2400B" w:rsidTr="00AD7F9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>Phone</w:t>
            </w:r>
            <w:r w:rsidRPr="00F2400B">
              <w:rPr>
                <w:b/>
                <w:sz w:val="20"/>
                <w:szCs w:val="20"/>
              </w:rPr>
              <w:t xml:space="preserve"> </w:t>
            </w:r>
            <w:r w:rsidRPr="00F2400B">
              <w:rPr>
                <w:b/>
                <w:sz w:val="20"/>
                <w:szCs w:val="20"/>
                <w:lang w:val="en-US"/>
              </w:rPr>
              <w:t>No</w:t>
            </w:r>
            <w:r w:rsidRPr="00F2400B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8-7753911146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AD7F95" w:rsidRPr="00F2400B" w:rsidRDefault="00AD7F95" w:rsidP="00AD7F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D7F95" w:rsidRPr="00F2400B" w:rsidTr="00AD7F9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:rsidR="00AD7F95" w:rsidRPr="00F2400B" w:rsidRDefault="00AD7F95" w:rsidP="00AD7F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"/>
        <w:gridCol w:w="1843"/>
        <w:gridCol w:w="4820"/>
        <w:gridCol w:w="3829"/>
      </w:tblGrid>
      <w:tr w:rsidR="00AD7F95" w:rsidRPr="00F2400B" w:rsidTr="00AD7F95"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400B">
              <w:rPr>
                <w:b/>
                <w:sz w:val="20"/>
                <w:szCs w:val="20"/>
              </w:rPr>
              <w:t>Aim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of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course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As a result of studying the discipline the undergraduate will be able to:</w:t>
            </w:r>
          </w:p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AD7F95" w:rsidRPr="00F2400B" w:rsidTr="00AD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7" w:type="dxa"/>
          <w:trHeight w:val="23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95" w:rsidRPr="00F2400B" w:rsidRDefault="00F2400B" w:rsidP="00AD7F95">
            <w:pPr>
              <w:spacing w:line="256" w:lineRule="auto"/>
              <w:jc w:val="both"/>
              <w:rPr>
                <w:b/>
                <w:sz w:val="20"/>
                <w:szCs w:val="20"/>
                <w:lang w:val="en-US" w:eastAsia="en-US"/>
              </w:rPr>
            </w:pPr>
            <w:r w:rsidRPr="00F2400B">
              <w:rPr>
                <w:rStyle w:val="y2iqfc"/>
                <w:rFonts w:eastAsia="Calibri"/>
                <w:color w:val="202124"/>
                <w:sz w:val="20"/>
                <w:szCs w:val="20"/>
                <w:lang w:val="en" w:eastAsia="en-US"/>
              </w:rPr>
              <w:t>To form a system of competencies in the context of the qualification requirements of the specialty in the field studying pathological processes in cells and cell organelles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0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>Analyze achievements and problems in the field of pathological physiology and cytology;</w:t>
            </w:r>
          </w:p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F95" w:rsidRPr="00F2400B" w:rsidRDefault="00AD7F95" w:rsidP="00AD7F95">
            <w:pPr>
              <w:pStyle w:val="a9"/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</w:pP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1.1 Demonstrates knowledge about cell homeostasis, specific and nonspecific reactions of cells in response to the action of physical, chemical and biotic etiological factors, acute, </w:t>
            </w:r>
            <w:proofErr w:type="spellStart"/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>subchronic</w:t>
            </w:r>
            <w:proofErr w:type="spellEnd"/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 and chronic types of damage (alteration);</w:t>
            </w:r>
          </w:p>
          <w:p w:rsidR="00AD7F95" w:rsidRPr="00F2400B" w:rsidRDefault="00AD7F95" w:rsidP="00AD7F95">
            <w:pPr>
              <w:pStyle w:val="a9"/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</w:pP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 1.2 Competently, logically, reasonably forms its own judgments and assessments on the achievements and problems in the field of pathological cytology;</w:t>
            </w:r>
          </w:p>
        </w:tc>
      </w:tr>
      <w:tr w:rsidR="00AD7F95" w:rsidRPr="00F2400B" w:rsidTr="00AD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7" w:type="dxa"/>
          <w:trHeight w:val="20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95" w:rsidRPr="00F2400B" w:rsidRDefault="00AD7F95" w:rsidP="00AD7F95">
            <w:pPr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95" w:rsidRPr="00F2400B" w:rsidRDefault="00AD7F95" w:rsidP="00AD7F95">
            <w:pPr>
              <w:pStyle w:val="a9"/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</w:pP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 2 Apply and systematize knowledge about pathological processes in the body at the molecular, subcellular and cellular levels in various diseases;</w:t>
            </w:r>
          </w:p>
          <w:p w:rsidR="00AD7F95" w:rsidRPr="00F2400B" w:rsidRDefault="00AD7F95" w:rsidP="00AD7F95">
            <w:pPr>
              <w:pStyle w:val="a9"/>
              <w:rPr>
                <w:rStyle w:val="a3"/>
                <w:rFonts w:ascii="Times New Roman" w:hAnsi="Times New Roman"/>
                <w:color w:val="202124"/>
                <w:sz w:val="20"/>
                <w:szCs w:val="20"/>
                <w:lang w:val="e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F95" w:rsidRPr="00F2400B" w:rsidRDefault="00AD7F95" w:rsidP="00AD7F95">
            <w:pPr>
              <w:pStyle w:val="a9"/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</w:pP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>2.1 Critically analyzes information about structural and functional changes in cells in organs and tissues of vertebrates and humans under the influence of pathological factors;</w:t>
            </w:r>
          </w:p>
          <w:p w:rsidR="00AD7F95" w:rsidRPr="00F2400B" w:rsidRDefault="00AD7F95" w:rsidP="00AD7F95">
            <w:pPr>
              <w:pStyle w:val="a9"/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</w:pP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>2.2 Applies knowledge about structural and functional disorders of the organization of cells and cell organelles to solve complex research problems in the field of pathological cytology;</w:t>
            </w:r>
          </w:p>
        </w:tc>
      </w:tr>
      <w:tr w:rsidR="00AD7F95" w:rsidRPr="00F2400B" w:rsidTr="00AD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7" w:type="dxa"/>
          <w:trHeight w:val="30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95" w:rsidRPr="00F2400B" w:rsidRDefault="00AD7F95" w:rsidP="00AD7F95">
            <w:pPr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95" w:rsidRPr="00F2400B" w:rsidRDefault="00AD7F95" w:rsidP="00AD7F95">
            <w:pPr>
              <w:pStyle w:val="a9"/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</w:pP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3 To consider and describe the observed changes in the structure of cell organelles (cell nucleus, </w:t>
            </w:r>
            <w:proofErr w:type="spellStart"/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>biomembranes</w:t>
            </w:r>
            <w:proofErr w:type="spellEnd"/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, endoplasmic reticulum, Golgi apparatus, lysosomes, </w:t>
            </w:r>
            <w:proofErr w:type="spellStart"/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>perxisomes</w:t>
            </w:r>
            <w:proofErr w:type="spellEnd"/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>, etc.) during the development of pathology;</w:t>
            </w:r>
          </w:p>
          <w:p w:rsidR="00AD7F95" w:rsidRPr="00F2400B" w:rsidRDefault="00AD7F95" w:rsidP="00AD7F95">
            <w:pPr>
              <w:pStyle w:val="a9"/>
              <w:rPr>
                <w:rStyle w:val="a3"/>
                <w:rFonts w:ascii="Times New Roman" w:hAnsi="Times New Roman"/>
                <w:color w:val="202124"/>
                <w:sz w:val="20"/>
                <w:szCs w:val="20"/>
                <w:lang w:val="e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F95" w:rsidRPr="00F2400B" w:rsidRDefault="00AD7F95" w:rsidP="00AD7F95">
            <w:pPr>
              <w:pStyle w:val="a9"/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</w:pP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>3.1 Applies the principles of light-optical and electron microscopic description of structural changes in cellular organelles, cells, tissues and tissue systems in various pathologies in order to accurately diagnose a particular disease;</w:t>
            </w:r>
          </w:p>
          <w:p w:rsidR="00AD7F95" w:rsidRPr="00F2400B" w:rsidRDefault="00AD7F95" w:rsidP="00AD7F95">
            <w:pPr>
              <w:pStyle w:val="a9"/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</w:pP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>3.2 Knows how to use various methods of microscopic analysis when describing cytological and histological preparations;</w:t>
            </w:r>
          </w:p>
          <w:p w:rsidR="00AD7F95" w:rsidRPr="00F2400B" w:rsidRDefault="00AD7F95" w:rsidP="00AD7F95">
            <w:pPr>
              <w:pStyle w:val="a9"/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</w:pP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3.3. On the basis of visual observation, explains the </w:t>
            </w:r>
            <w:proofErr w:type="spellStart"/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>pathogenetic</w:t>
            </w:r>
            <w:proofErr w:type="spellEnd"/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 and pathophysiological mechanisms of the development of various diseases;</w:t>
            </w:r>
          </w:p>
        </w:tc>
      </w:tr>
      <w:tr w:rsidR="00AD7F95" w:rsidRPr="00F2400B" w:rsidTr="00AD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7" w:type="dxa"/>
          <w:trHeight w:val="41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95" w:rsidRPr="00F2400B" w:rsidRDefault="00AD7F95" w:rsidP="00AD7F95">
            <w:pPr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>4 Use research methods to study pathologically altered cells and cell structures;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F95" w:rsidRPr="00F2400B" w:rsidRDefault="00AD7F95" w:rsidP="00AD7F95">
            <w:pPr>
              <w:pStyle w:val="a9"/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</w:pP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4.1 Applies knowledge of classical methods of microscopic analysis of cell organelles, cells and tissues (methods of fixation of objects, preparation of histological sections, cytological preparations, their </w:t>
            </w:r>
            <w:proofErr w:type="spellStart"/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>cyto</w:t>
            </w:r>
            <w:proofErr w:type="spellEnd"/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- and </w:t>
            </w:r>
            <w:proofErr w:type="spellStart"/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>histochemical</w:t>
            </w:r>
            <w:proofErr w:type="spellEnd"/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 staining) in research work</w:t>
            </w:r>
          </w:p>
          <w:p w:rsidR="00AD7F95" w:rsidRPr="00F2400B" w:rsidRDefault="00AD7F95" w:rsidP="00AD7F95">
            <w:pPr>
              <w:pStyle w:val="a9"/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</w:pP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 4.2 Uses modern methods of microscopic analysis (microscopy in transmitted and reflected light, phase contrast, interference, luminescence microscopy, transmission and scanning electron microscopy) in research work</w:t>
            </w:r>
          </w:p>
          <w:p w:rsidR="00AD7F95" w:rsidRPr="00F2400B" w:rsidRDefault="00AD7F95" w:rsidP="00AD7F95">
            <w:pPr>
              <w:pStyle w:val="a9"/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</w:pP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 4.3 Interprets and explains the principles and significance of using various research methods in the diagnosis of various pathologies at the subcellular and cellular levels</w:t>
            </w:r>
          </w:p>
        </w:tc>
      </w:tr>
      <w:tr w:rsidR="00AD7F95" w:rsidRPr="00F2400B" w:rsidTr="00AD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7" w:type="dxa"/>
          <w:trHeight w:val="20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95" w:rsidRPr="00F2400B" w:rsidRDefault="00AD7F95" w:rsidP="00AD7F95">
            <w:pPr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 5 Implement a systematic approach in the search, critical analysis and synthesis of information on the methodology of cellular pathology</w:t>
            </w:r>
          </w:p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F95" w:rsidRPr="00F2400B" w:rsidRDefault="00AD7F95" w:rsidP="00AD7F95">
            <w:pPr>
              <w:pStyle w:val="a9"/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</w:pP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5.1 Finds and critically analyzes information on the methodology of cellular pathology, </w:t>
            </w:r>
            <w:proofErr w:type="spellStart"/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>pathomophology</w:t>
            </w:r>
            <w:proofErr w:type="spellEnd"/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 xml:space="preserve"> and pathophysiology</w:t>
            </w:r>
          </w:p>
          <w:p w:rsidR="00AD7F95" w:rsidRPr="00F2400B" w:rsidRDefault="00AD7F95" w:rsidP="00AD7F95">
            <w:pPr>
              <w:pStyle w:val="a9"/>
              <w:ind w:right="175"/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</w:pPr>
            <w:r w:rsidRP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>5.2 Competently, logically, reasonably forms its own judgments and assessments according to the methodology of cellular pathology in the interpretation of the pathogenesis of certain diseases</w:t>
            </w:r>
            <w:r w:rsidR="00F2400B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en"/>
              </w:rPr>
              <w:t>.</w:t>
            </w:r>
          </w:p>
        </w:tc>
      </w:tr>
      <w:tr w:rsidR="00AD7F95" w:rsidRPr="00F2400B" w:rsidTr="00AD7F95">
        <w:trPr>
          <w:trHeight w:val="288"/>
        </w:trPr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</w:rPr>
            </w:pPr>
            <w:proofErr w:type="spellStart"/>
            <w:r w:rsidRPr="00F2400B">
              <w:rPr>
                <w:b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8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Training course: "Cell and tissue biology", "Microbiology and Virology", "Genetics" , etc.</w:t>
            </w:r>
          </w:p>
        </w:tc>
      </w:tr>
      <w:tr w:rsidR="00AD7F95" w:rsidRPr="00F2400B" w:rsidTr="00AD7F95">
        <w:trPr>
          <w:trHeight w:val="288"/>
        </w:trPr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</w:rPr>
            </w:pPr>
            <w:proofErr w:type="spellStart"/>
            <w:r w:rsidRPr="00F2400B">
              <w:rPr>
                <w:b/>
                <w:sz w:val="20"/>
                <w:szCs w:val="20"/>
              </w:rPr>
              <w:t>Post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requisites</w:t>
            </w:r>
            <w:proofErr w:type="spellEnd"/>
          </w:p>
        </w:tc>
        <w:tc>
          <w:tcPr>
            <w:tcW w:w="8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Histology</w:t>
            </w:r>
          </w:p>
        </w:tc>
      </w:tr>
      <w:tr w:rsidR="00AD7F95" w:rsidRPr="00F2400B" w:rsidTr="00AD7F95"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</w:rPr>
            </w:pPr>
            <w:proofErr w:type="spellStart"/>
            <w:r w:rsidRPr="00F2400B">
              <w:rPr>
                <w:b/>
                <w:sz w:val="20"/>
                <w:szCs w:val="20"/>
              </w:rPr>
              <w:t>Information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resources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Sakharov A.V.,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Makeyev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A. A. Pathology of the cell. Textbook. -Novosibirsk: publishing house OF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fgbou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VPO "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ngpu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", 2013. -104 p.</w:t>
            </w:r>
          </w:p>
        </w:tc>
      </w:tr>
      <w:tr w:rsidR="00AD7F95" w:rsidRPr="00F2400B" w:rsidTr="00AD7F95"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rStyle w:val="shorttext"/>
                <w:b/>
                <w:sz w:val="20"/>
                <w:szCs w:val="20"/>
              </w:rPr>
            </w:pPr>
            <w:proofErr w:type="spellStart"/>
            <w:r w:rsidRPr="00F2400B">
              <w:rPr>
                <w:b/>
                <w:sz w:val="20"/>
                <w:szCs w:val="20"/>
              </w:rPr>
              <w:t>References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and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8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pStyle w:val="a4"/>
              <w:numPr>
                <w:ilvl w:val="0"/>
                <w:numId w:val="2"/>
              </w:numPr>
              <w:spacing w:after="0"/>
              <w:ind w:left="284" w:hanging="284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Gilbert S.F. Developmental biology. </w:t>
            </w:r>
            <w:proofErr w:type="gramStart"/>
            <w:r w:rsidRPr="00F2400B">
              <w:rPr>
                <w:sz w:val="20"/>
                <w:szCs w:val="20"/>
                <w:lang w:val="en-US"/>
              </w:rPr>
              <w:t>9th</w:t>
            </w:r>
            <w:proofErr w:type="gramEnd"/>
            <w:r w:rsidRPr="00F2400B">
              <w:rPr>
                <w:sz w:val="20"/>
                <w:szCs w:val="20"/>
                <w:lang w:val="en-US"/>
              </w:rPr>
              <w:t xml:space="preserve"> edition. 2016. USA.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Sinauer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Associates, Inc. page 1-96</w:t>
            </w:r>
          </w:p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 xml:space="preserve">2. Белоусов Л.В. Основы общей эмбриологии. </w:t>
            </w:r>
            <w:proofErr w:type="gramStart"/>
            <w:r w:rsidRPr="00F2400B">
              <w:rPr>
                <w:sz w:val="20"/>
                <w:szCs w:val="20"/>
              </w:rPr>
              <w:t>М.,МГУ</w:t>
            </w:r>
            <w:proofErr w:type="gramEnd"/>
            <w:r w:rsidRPr="00F2400B">
              <w:rPr>
                <w:sz w:val="20"/>
                <w:szCs w:val="20"/>
              </w:rPr>
              <w:t>, 2012.стр224-235</w:t>
            </w:r>
          </w:p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 xml:space="preserve">3. </w:t>
            </w:r>
            <w:proofErr w:type="spellStart"/>
            <w:r w:rsidRPr="00F2400B">
              <w:rPr>
                <w:sz w:val="20"/>
                <w:szCs w:val="20"/>
              </w:rPr>
              <w:t>Газарян</w:t>
            </w:r>
            <w:proofErr w:type="spellEnd"/>
            <w:r w:rsidRPr="00F2400B">
              <w:rPr>
                <w:sz w:val="20"/>
                <w:szCs w:val="20"/>
              </w:rPr>
              <w:t xml:space="preserve"> К.Г., Белоусов Л.В. Биология индивидуального развития животных. Учебник. М., Высшая школа, 2015. </w:t>
            </w:r>
            <w:proofErr w:type="spellStart"/>
            <w:r w:rsidRPr="00F2400B">
              <w:rPr>
                <w:sz w:val="20"/>
                <w:szCs w:val="20"/>
              </w:rPr>
              <w:t>Стр</w:t>
            </w:r>
            <w:proofErr w:type="spellEnd"/>
            <w:r w:rsidRPr="00F2400B">
              <w:rPr>
                <w:sz w:val="20"/>
                <w:szCs w:val="20"/>
              </w:rPr>
              <w:t xml:space="preserve"> 95-112</w:t>
            </w:r>
          </w:p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 xml:space="preserve">4. </w:t>
            </w:r>
            <w:proofErr w:type="spellStart"/>
            <w:r w:rsidRPr="00F2400B">
              <w:rPr>
                <w:sz w:val="20"/>
                <w:szCs w:val="20"/>
              </w:rPr>
              <w:t>Карлссон</w:t>
            </w:r>
            <w:proofErr w:type="spellEnd"/>
            <w:r w:rsidRPr="00F2400B">
              <w:rPr>
                <w:sz w:val="20"/>
                <w:szCs w:val="20"/>
              </w:rPr>
              <w:t xml:space="preserve">. Эмбриология по </w:t>
            </w:r>
            <w:proofErr w:type="spellStart"/>
            <w:r w:rsidRPr="00F2400B">
              <w:rPr>
                <w:sz w:val="20"/>
                <w:szCs w:val="20"/>
              </w:rPr>
              <w:t>Петтэну</w:t>
            </w:r>
            <w:proofErr w:type="spellEnd"/>
            <w:r w:rsidRPr="00F2400B">
              <w:rPr>
                <w:sz w:val="20"/>
                <w:szCs w:val="20"/>
              </w:rPr>
              <w:t>. М., 2015.стр 30-63</w:t>
            </w:r>
          </w:p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 xml:space="preserve">5. Голиченков В.А. и др. Эмбриология. Учебник. М., изд-во «Академия», 2014 </w:t>
            </w:r>
            <w:proofErr w:type="spellStart"/>
            <w:r w:rsidRPr="00F2400B">
              <w:rPr>
                <w:sz w:val="20"/>
                <w:szCs w:val="20"/>
              </w:rPr>
              <w:t>стр</w:t>
            </w:r>
            <w:proofErr w:type="spellEnd"/>
            <w:r w:rsidRPr="00F2400B">
              <w:rPr>
                <w:sz w:val="20"/>
                <w:szCs w:val="20"/>
              </w:rPr>
              <w:t xml:space="preserve"> 63-96.</w:t>
            </w:r>
          </w:p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 xml:space="preserve">6. </w:t>
            </w:r>
            <w:proofErr w:type="spellStart"/>
            <w:r w:rsidRPr="00F2400B">
              <w:rPr>
                <w:sz w:val="20"/>
                <w:szCs w:val="20"/>
              </w:rPr>
              <w:t>Кнорре</w:t>
            </w:r>
            <w:proofErr w:type="spellEnd"/>
            <w:r w:rsidRPr="00F2400B">
              <w:rPr>
                <w:sz w:val="20"/>
                <w:szCs w:val="20"/>
              </w:rPr>
              <w:t xml:space="preserve"> А.Г. Краткий очерк эмбриологии человека. Ленинград, «Медицина», 2017 </w:t>
            </w:r>
            <w:proofErr w:type="spellStart"/>
            <w:r w:rsidRPr="00F2400B">
              <w:rPr>
                <w:sz w:val="20"/>
                <w:szCs w:val="20"/>
              </w:rPr>
              <w:t>стр</w:t>
            </w:r>
            <w:proofErr w:type="spellEnd"/>
            <w:r w:rsidRPr="00F2400B">
              <w:rPr>
                <w:sz w:val="20"/>
                <w:szCs w:val="20"/>
              </w:rPr>
              <w:t xml:space="preserve"> 96-112</w:t>
            </w:r>
          </w:p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 xml:space="preserve">7. </w:t>
            </w:r>
            <w:proofErr w:type="spellStart"/>
            <w:r w:rsidRPr="00F2400B">
              <w:rPr>
                <w:sz w:val="20"/>
                <w:szCs w:val="20"/>
              </w:rPr>
              <w:t>Нуртазин</w:t>
            </w:r>
            <w:proofErr w:type="spellEnd"/>
            <w:r w:rsidRPr="00F2400B">
              <w:rPr>
                <w:sz w:val="20"/>
                <w:szCs w:val="20"/>
              </w:rPr>
              <w:t xml:space="preserve"> С.Т. Эмбриология животных. Алматы, изд-во «</w:t>
            </w:r>
            <w:proofErr w:type="spellStart"/>
            <w:r w:rsidRPr="00F2400B">
              <w:rPr>
                <w:sz w:val="20"/>
                <w:szCs w:val="20"/>
              </w:rPr>
              <w:t>Қазақ</w:t>
            </w:r>
            <w:proofErr w:type="spellEnd"/>
            <w:r w:rsidRPr="00F2400B">
              <w:rPr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sz w:val="20"/>
                <w:szCs w:val="20"/>
              </w:rPr>
              <w:t>университеті</w:t>
            </w:r>
            <w:proofErr w:type="spellEnd"/>
            <w:r w:rsidRPr="00F2400B">
              <w:rPr>
                <w:sz w:val="20"/>
                <w:szCs w:val="20"/>
              </w:rPr>
              <w:t>», 2013.</w:t>
            </w:r>
          </w:p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F2400B">
              <w:rPr>
                <w:rStyle w:val="shorttext"/>
                <w:sz w:val="20"/>
                <w:szCs w:val="20"/>
                <w:lang w:val="en-US"/>
              </w:rPr>
              <w:t xml:space="preserve">Available online: </w:t>
            </w:r>
            <w:r w:rsidRPr="00F2400B">
              <w:rPr>
                <w:sz w:val="20"/>
                <w:szCs w:val="20"/>
                <w:lang w:val="en-US"/>
              </w:rPr>
              <w:t xml:space="preserve">Additional educational materials on univer.kaznu.kz. </w:t>
            </w:r>
            <w:proofErr w:type="gramStart"/>
            <w:r w:rsidRPr="00F2400B">
              <w:rPr>
                <w:sz w:val="20"/>
                <w:szCs w:val="20"/>
                <w:lang w:val="en-US"/>
              </w:rPr>
              <w:t>in</w:t>
            </w:r>
            <w:proofErr w:type="gramEnd"/>
            <w:r w:rsidRPr="00F2400B">
              <w:rPr>
                <w:sz w:val="20"/>
                <w:szCs w:val="20"/>
                <w:lang w:val="en-US"/>
              </w:rPr>
              <w:t xml:space="preserve"> EMCD. </w:t>
            </w:r>
          </w:p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Internet sources:</w:t>
            </w:r>
          </w:p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hyperlink r:id="rId5" w:history="1">
              <w:r w:rsidRPr="00F2400B">
                <w:rPr>
                  <w:rStyle w:val="a3"/>
                  <w:sz w:val="20"/>
                  <w:szCs w:val="20"/>
                  <w:lang w:val="en-US"/>
                </w:rPr>
                <w:t>http://elibrary.kaznu.kz/ru</w:t>
              </w:r>
            </w:hyperlink>
          </w:p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hyperlink r:id="rId6" w:history="1">
              <w:r w:rsidRPr="00F2400B">
                <w:rPr>
                  <w:rStyle w:val="a3"/>
                  <w:sz w:val="20"/>
                  <w:szCs w:val="20"/>
                  <w:lang w:val="en-US"/>
                </w:rPr>
                <w:t>https://hi-news.ru/</w:t>
              </w:r>
            </w:hyperlink>
            <w:r w:rsidRPr="00F2400B">
              <w:rPr>
                <w:sz w:val="20"/>
                <w:szCs w:val="20"/>
                <w:lang w:val="en-US"/>
              </w:rPr>
              <w:t xml:space="preserve"> </w:t>
            </w:r>
          </w:p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hyperlink r:id="rId7" w:history="1">
              <w:r w:rsidRPr="00F2400B">
                <w:rPr>
                  <w:rStyle w:val="a3"/>
                  <w:sz w:val="20"/>
                  <w:szCs w:val="20"/>
                  <w:lang w:val="en-US"/>
                </w:rPr>
                <w:t>https://cyberleninka.ru/</w:t>
              </w:r>
            </w:hyperlink>
            <w:r w:rsidRPr="00F2400B">
              <w:rPr>
                <w:sz w:val="20"/>
                <w:szCs w:val="20"/>
                <w:lang w:val="en-US"/>
              </w:rPr>
              <w:t xml:space="preserve"> </w:t>
            </w:r>
          </w:p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hyperlink r:id="rId8" w:history="1">
              <w:r w:rsidRPr="00F2400B">
                <w:rPr>
                  <w:rStyle w:val="a3"/>
                  <w:sz w:val="20"/>
                  <w:szCs w:val="20"/>
                  <w:lang w:val="en-US"/>
                </w:rPr>
                <w:t>http://mosmetod.ru</w:t>
              </w:r>
            </w:hyperlink>
          </w:p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hyperlink r:id="rId9" w:history="1">
              <w:r w:rsidRPr="00F2400B">
                <w:rPr>
                  <w:rStyle w:val="a3"/>
                  <w:sz w:val="20"/>
                  <w:szCs w:val="20"/>
                  <w:lang w:val="en-US"/>
                </w:rPr>
                <w:t>http://works.doclad.ru</w:t>
              </w:r>
            </w:hyperlink>
          </w:p>
        </w:tc>
      </w:tr>
    </w:tbl>
    <w:p w:rsidR="00AD7F95" w:rsidRPr="00F2400B" w:rsidRDefault="00AD7F95" w:rsidP="00AD7F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rPr>
          <w:color w:val="000000"/>
          <w:sz w:val="20"/>
          <w:szCs w:val="20"/>
          <w:lang w:val="en-US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8648"/>
      </w:tblGrid>
      <w:tr w:rsidR="00AD7F95" w:rsidRPr="00F2400B" w:rsidTr="00F2400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 xml:space="preserve">Academic Behavior Rules: </w:t>
            </w:r>
          </w:p>
          <w:p w:rsidR="00AD7F95" w:rsidRPr="00F2400B" w:rsidRDefault="00AD7F95" w:rsidP="00AD7F95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F2400B">
              <w:rPr>
                <w:sz w:val="20"/>
                <w:szCs w:val="20"/>
                <w:lang w:val="en-US"/>
              </w:rPr>
              <w:t>must be strictly observed</w:t>
            </w:r>
            <w:proofErr w:type="gramEnd"/>
            <w:r w:rsidRPr="00F2400B">
              <w:rPr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:rsidR="00AD7F95" w:rsidRPr="00F2400B" w:rsidRDefault="00AD7F95" w:rsidP="00AD7F95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 w:rsidRPr="00F2400B">
              <w:rPr>
                <w:sz w:val="20"/>
                <w:szCs w:val="20"/>
                <w:lang w:val="en-US"/>
              </w:rPr>
              <w:t>is indicated</w:t>
            </w:r>
            <w:proofErr w:type="gramEnd"/>
            <w:r w:rsidRPr="00F2400B">
              <w:rPr>
                <w:sz w:val="20"/>
                <w:szCs w:val="20"/>
                <w:lang w:val="en-US"/>
              </w:rPr>
              <w:t xml:space="preserve"> in the calendar (schedule) of implementation of the content of the curriculum, as well as in the MOOC.</w:t>
            </w:r>
          </w:p>
          <w:p w:rsidR="00AD7F95" w:rsidRPr="00F2400B" w:rsidRDefault="00AD7F95" w:rsidP="00AD7F9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>Academic values: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- Practical trainings/laboratories, IWS should be independent, creative.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- Plagiarism, forgery, cheating at all stages of control are unacceptable.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- Students with disabilities can receive counseling at e-mail eduardvsevolodov@mail.ru</w:t>
            </w:r>
          </w:p>
        </w:tc>
      </w:tr>
      <w:tr w:rsidR="00AD7F95" w:rsidRPr="00F2400B" w:rsidTr="00F2400B">
        <w:trPr>
          <w:trHeight w:val="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</w:rPr>
            </w:pPr>
            <w:proofErr w:type="spellStart"/>
            <w:r w:rsidRPr="00F2400B">
              <w:rPr>
                <w:b/>
                <w:sz w:val="20"/>
                <w:szCs w:val="20"/>
              </w:rPr>
              <w:t>Evaluation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and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attestation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>Criteria-based evaluation: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F2400B">
              <w:rPr>
                <w:sz w:val="20"/>
                <w:szCs w:val="20"/>
                <w:lang w:val="en-US"/>
              </w:rPr>
              <w:t>assessment</w:t>
            </w:r>
            <w:proofErr w:type="gramEnd"/>
            <w:r w:rsidRPr="00F2400B"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 xml:space="preserve">Summative evaluation: </w:t>
            </w:r>
            <w:r w:rsidRPr="00F2400B"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B572E4" w:rsidRPr="00F2400B" w:rsidRDefault="00B572E4" w:rsidP="00B572E4">
      <w:pPr>
        <w:jc w:val="center"/>
        <w:rPr>
          <w:b/>
          <w:sz w:val="20"/>
          <w:szCs w:val="20"/>
          <w:lang w:val="en-US"/>
        </w:rPr>
      </w:pPr>
      <w:r w:rsidRPr="00F2400B">
        <w:rPr>
          <w:b/>
          <w:sz w:val="20"/>
          <w:szCs w:val="20"/>
          <w:lang w:val="en-US"/>
        </w:rPr>
        <w:t>CALENDAR (SCHEDULE) THE IMPLEMENTATION OF THE COURSE CONTENT: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330"/>
        <w:gridCol w:w="896"/>
        <w:gridCol w:w="1184"/>
        <w:gridCol w:w="610"/>
        <w:gridCol w:w="748"/>
        <w:gridCol w:w="1196"/>
        <w:gridCol w:w="1198"/>
      </w:tblGrid>
      <w:tr w:rsidR="00AD7F95" w:rsidRPr="00F2400B" w:rsidTr="00AD7F9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lastRenderedPageBreak/>
              <w:t>W</w:t>
            </w:r>
            <w:proofErr w:type="spellStart"/>
            <w:r w:rsidRPr="00F2400B">
              <w:rPr>
                <w:b/>
                <w:sz w:val="20"/>
                <w:szCs w:val="20"/>
              </w:rPr>
              <w:t>eeks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</w:rPr>
            </w:pPr>
            <w:proofErr w:type="spellStart"/>
            <w:r w:rsidRPr="00F2400B">
              <w:rPr>
                <w:b/>
                <w:color w:val="222222"/>
                <w:sz w:val="20"/>
                <w:szCs w:val="20"/>
                <w:shd w:val="clear" w:color="auto" w:fill="F8F9FA"/>
              </w:rPr>
              <w:t>Topic</w:t>
            </w:r>
            <w:proofErr w:type="spellEnd"/>
            <w:r w:rsidRPr="00F2400B">
              <w:rPr>
                <w:b/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F2400B">
              <w:rPr>
                <w:b/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>LO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2400B">
              <w:rPr>
                <w:b/>
                <w:bCs/>
                <w:sz w:val="20"/>
                <w:szCs w:val="20"/>
              </w:rPr>
              <w:t>Number</w:t>
            </w:r>
            <w:proofErr w:type="spellEnd"/>
            <w:r w:rsidRPr="00F2400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F2400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2400B">
              <w:rPr>
                <w:b/>
                <w:bCs/>
                <w:sz w:val="20"/>
                <w:szCs w:val="20"/>
                <w:lang w:val="en-US"/>
              </w:rPr>
              <w:t>Max. score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400B">
              <w:rPr>
                <w:b/>
                <w:sz w:val="20"/>
                <w:szCs w:val="20"/>
              </w:rPr>
              <w:t>Form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of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knowledge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F2400B">
              <w:rPr>
                <w:b/>
                <w:sz w:val="20"/>
                <w:szCs w:val="20"/>
              </w:rPr>
              <w:t>Lesson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sz w:val="20"/>
                <w:szCs w:val="20"/>
              </w:rPr>
              <w:t>type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F2400B">
              <w:rPr>
                <w:b/>
                <w:sz w:val="20"/>
                <w:szCs w:val="20"/>
              </w:rPr>
              <w:t>platform</w:t>
            </w:r>
            <w:proofErr w:type="spellEnd"/>
          </w:p>
        </w:tc>
      </w:tr>
      <w:tr w:rsidR="00AD7F95" w:rsidRPr="00F2400B" w:rsidTr="00AD7F95">
        <w:trPr>
          <w:jc w:val="center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400B">
              <w:rPr>
                <w:b/>
                <w:sz w:val="20"/>
                <w:szCs w:val="20"/>
              </w:rPr>
              <w:t>Module</w:t>
            </w:r>
            <w:proofErr w:type="spellEnd"/>
            <w:r w:rsidRPr="00F2400B">
              <w:rPr>
                <w:b/>
                <w:sz w:val="20"/>
                <w:szCs w:val="20"/>
              </w:rPr>
              <w:t xml:space="preserve"> 1</w:t>
            </w:r>
          </w:p>
        </w:tc>
      </w:tr>
    </w:tbl>
    <w:p w:rsidR="00B572E4" w:rsidRPr="00F2400B" w:rsidRDefault="00B572E4" w:rsidP="00A5119E">
      <w:pPr>
        <w:pStyle w:val="a9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850"/>
        <w:gridCol w:w="1134"/>
        <w:gridCol w:w="567"/>
        <w:gridCol w:w="709"/>
        <w:gridCol w:w="1134"/>
        <w:gridCol w:w="1418"/>
      </w:tblGrid>
      <w:tr w:rsidR="00AD7F95" w:rsidRPr="00F2400B" w:rsidTr="00AD7F95">
        <w:trPr>
          <w:trHeight w:val="61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2400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00B">
              <w:rPr>
                <w:rFonts w:ascii="Times New Roman" w:hAnsi="Times New Roman"/>
                <w:sz w:val="20"/>
                <w:szCs w:val="20"/>
                <w:lang w:val="en-US"/>
              </w:rPr>
              <w:t>Lecture 1. Topic: "The subject of the pathology of the cells. The influence of damaging factors on the structure and function of cells»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2400B">
              <w:rPr>
                <w:rFonts w:ascii="Times New Roman" w:hAnsi="Times New Roman"/>
                <w:sz w:val="20"/>
                <w:szCs w:val="20"/>
              </w:rPr>
              <w:t>LО 1 LО 2 LО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00B">
              <w:rPr>
                <w:rFonts w:ascii="Times New Roman" w:hAnsi="Times New Roman"/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F240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Discussion /Video Lon MS Teams</w:t>
            </w:r>
          </w:p>
        </w:tc>
      </w:tr>
      <w:tr w:rsidR="00AD7F95" w:rsidRPr="00F2400B" w:rsidTr="00AD7F95">
        <w:trPr>
          <w:trHeight w:val="40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00B">
              <w:rPr>
                <w:rFonts w:ascii="Times New Roman" w:hAnsi="Times New Roman"/>
                <w:sz w:val="20"/>
                <w:szCs w:val="20"/>
                <w:lang w:val="en-US"/>
              </w:rPr>
              <w:t>Laboratory (practice) studies 1. Methods of research of fixed cells and tissues: the basics of fixing the material, its compaction, preparation of sections, their staining. Types of dyes. Device and principles of operation of microscopes: light, phase-contrast, polarization, electronic.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00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2400B">
              <w:rPr>
                <w:rFonts w:ascii="Times New Roman" w:hAnsi="Times New Roman"/>
                <w:sz w:val="20"/>
                <w:szCs w:val="20"/>
              </w:rPr>
              <w:t>О</w:t>
            </w:r>
            <w:r w:rsidRPr="00F240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  <w:r w:rsidRPr="00F2400B">
              <w:rPr>
                <w:rFonts w:ascii="Times New Roman" w:hAnsi="Times New Roman"/>
                <w:sz w:val="20"/>
                <w:szCs w:val="20"/>
              </w:rPr>
              <w:t xml:space="preserve"> LО 3 LО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00B">
              <w:rPr>
                <w:rFonts w:ascii="Times New Roman" w:hAnsi="Times New Roman"/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00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00B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Padlet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/Offline</w:t>
            </w:r>
          </w:p>
        </w:tc>
      </w:tr>
      <w:tr w:rsidR="00AD7F95" w:rsidRPr="00F2400B" w:rsidTr="00AD7F95">
        <w:trPr>
          <w:trHeight w:val="403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autoSpaceDE w:val="0"/>
              <w:snapToGrid w:val="0"/>
              <w:jc w:val="both"/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Seminar 1.</w:t>
            </w:r>
            <w:r w:rsidRPr="00F2400B">
              <w:rPr>
                <w:sz w:val="20"/>
                <w:szCs w:val="20"/>
                <w:lang w:val="en-US"/>
              </w:rPr>
              <w:t xml:space="preserve"> Topic: "The subject of the pathology of the cells. The influence of damaging factors on the structure and function of cells»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2 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INSERT/Video Lon MS Teams</w:t>
            </w:r>
          </w:p>
        </w:tc>
      </w:tr>
      <w:tr w:rsidR="00AD7F95" w:rsidRPr="00F2400B" w:rsidTr="00AD7F95">
        <w:trPr>
          <w:trHeight w:val="15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Lecture 2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Topic: "Pathology of the cell nucleus»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Quizlet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/Offline</w:t>
            </w:r>
          </w:p>
        </w:tc>
      </w:tr>
      <w:tr w:rsidR="00AD7F95" w:rsidRPr="00F2400B" w:rsidTr="00AD7F95">
        <w:trPr>
          <w:trHeight w:val="159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 xml:space="preserve">Laboratory (practice) studies 2. </w:t>
            </w:r>
            <w:r w:rsidRPr="00F2400B">
              <w:rPr>
                <w:sz w:val="20"/>
                <w:szCs w:val="20"/>
                <w:lang w:val="en-US"/>
              </w:rPr>
              <w:t>Study of ultrastructural pathology of cell nuclei (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electronograms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) in various diseases.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Morphometry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planimetry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) of nuclei of various cell types in normal and pathological conditions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3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1 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Situation tasks /Video Lon MS Teams</w:t>
            </w:r>
          </w:p>
        </w:tc>
      </w:tr>
      <w:tr w:rsidR="00AD7F95" w:rsidRPr="00F2400B" w:rsidTr="00AD7F95">
        <w:trPr>
          <w:trHeight w:val="159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Seminar 2.</w:t>
            </w:r>
            <w:r w:rsidRPr="00F2400B">
              <w:rPr>
                <w:sz w:val="20"/>
                <w:szCs w:val="20"/>
                <w:lang w:val="en-US"/>
              </w:rPr>
              <w:t xml:space="preserve"> Topic: "Pathology of the cell nucleus»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5</w:t>
            </w:r>
          </w:p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Quizlet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/Offline</w:t>
            </w:r>
          </w:p>
        </w:tc>
      </w:tr>
      <w:tr w:rsidR="00AD7F95" w:rsidRPr="00F2400B" w:rsidTr="00AD7F95">
        <w:trPr>
          <w:trHeight w:val="15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3</w:t>
            </w:r>
          </w:p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Lecture 3. 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Topic: "Pathology of the cytoplasm and cell membranes»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3 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Situation tasks /Video Lon MS Teams</w:t>
            </w:r>
          </w:p>
        </w:tc>
      </w:tr>
      <w:tr w:rsidR="005B4653" w:rsidRPr="00F2400B" w:rsidTr="00AD7F95">
        <w:trPr>
          <w:trHeight w:val="159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Seminar 3.</w:t>
            </w:r>
            <w:r w:rsidRPr="00F2400B">
              <w:rPr>
                <w:sz w:val="20"/>
                <w:szCs w:val="20"/>
                <w:lang w:val="en-US"/>
              </w:rPr>
              <w:t xml:space="preserve"> Topic: "Pathology of the cytoplasm and cell membranes»</w:t>
            </w:r>
          </w:p>
          <w:p w:rsidR="005B4653" w:rsidRPr="00F2400B" w:rsidRDefault="005B4653" w:rsidP="005B465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3 </w:t>
            </w:r>
          </w:p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Quizlet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/Offline</w:t>
            </w:r>
          </w:p>
        </w:tc>
      </w:tr>
      <w:tr w:rsidR="005B4653" w:rsidRPr="00F2400B" w:rsidTr="00AD7F95">
        <w:trPr>
          <w:trHeight w:val="159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 xml:space="preserve">Laboratory (practice) studies 3. </w:t>
            </w:r>
            <w:r w:rsidRPr="00F2400B">
              <w:rPr>
                <w:sz w:val="20"/>
                <w:szCs w:val="20"/>
                <w:lang w:val="en-US"/>
              </w:rPr>
              <w:t>Study of ultrastructural pathology of the cytoplasm and cell membranes (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electronograms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) in various diseases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3 </w:t>
            </w:r>
          </w:p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INSERT/ Video Lon MS Teams</w:t>
            </w:r>
          </w:p>
        </w:tc>
      </w:tr>
      <w:tr w:rsidR="005B4653" w:rsidRPr="00F2400B" w:rsidTr="00AD7F95">
        <w:trPr>
          <w:trHeight w:val="159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pStyle w:val="a9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F2400B">
              <w:rPr>
                <w:rFonts w:ascii="Times New Roman" w:hAnsi="Times New Roman"/>
                <w:sz w:val="20"/>
                <w:szCs w:val="20"/>
                <w:lang w:val="en-US"/>
              </w:rPr>
              <w:t>IWS 1.</w:t>
            </w:r>
            <w:r w:rsidRPr="00F240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</w:t>
            </w:r>
            <w:r w:rsidRPr="00F2400B">
              <w:rPr>
                <w:rFonts w:ascii="Times New Roman" w:hAnsi="Times New Roman"/>
                <w:sz w:val="20"/>
                <w:szCs w:val="20"/>
                <w:lang w:val="en"/>
              </w:rPr>
              <w:t>- Factors causing cell and tissue pathology.</w:t>
            </w:r>
          </w:p>
          <w:p w:rsidR="005B4653" w:rsidRPr="00F2400B" w:rsidRDefault="005B4653" w:rsidP="005B4653">
            <w:pPr>
              <w:pStyle w:val="a9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F2400B">
              <w:rPr>
                <w:rFonts w:ascii="Times New Roman" w:hAnsi="Times New Roman"/>
                <w:sz w:val="20"/>
                <w:szCs w:val="20"/>
                <w:lang w:val="en"/>
              </w:rPr>
              <w:t>- Pathology of the cell nucleus and nuclear structures. Pathology of mitosis.</w:t>
            </w:r>
          </w:p>
          <w:p w:rsidR="005B4653" w:rsidRPr="00F2400B" w:rsidRDefault="005B4653" w:rsidP="005B4653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00B">
              <w:rPr>
                <w:rFonts w:ascii="Times New Roman" w:hAnsi="Times New Roman"/>
                <w:sz w:val="20"/>
                <w:szCs w:val="20"/>
                <w:lang w:val="en"/>
              </w:rPr>
              <w:t>- Pathology of cell membranes and cytoplasm.</w:t>
            </w:r>
          </w:p>
          <w:p w:rsidR="005B4653" w:rsidRPr="00F2400B" w:rsidRDefault="005B4653" w:rsidP="005B4653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3 </w:t>
            </w:r>
          </w:p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Video Lon MS Teams</w:t>
            </w:r>
          </w:p>
        </w:tc>
      </w:tr>
      <w:tr w:rsidR="00AD7F95" w:rsidRPr="00F2400B" w:rsidTr="00AD7F95">
        <w:trPr>
          <w:trHeight w:val="159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IWST 1.</w:t>
            </w:r>
            <w:r w:rsidRPr="00F2400B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F2400B">
              <w:rPr>
                <w:sz w:val="20"/>
                <w:szCs w:val="20"/>
                <w:lang w:val="en-US" w:eastAsia="en-US"/>
              </w:rPr>
              <w:t>Preparation of test tasks for lecture materials 1-5.</w:t>
            </w:r>
            <w:r w:rsidRPr="00F2400B">
              <w:rPr>
                <w:sz w:val="20"/>
                <w:szCs w:val="20"/>
                <w:lang w:val="en"/>
              </w:rPr>
              <w:t xml:space="preserve"> Pathology of the cell nucleus and nuclear structures. Pathology of mitosis.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4</w:t>
            </w:r>
          </w:p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Lecture 4.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Topic: "Cell reception and cell pathology»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5B465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Situation tasks /Video Lon MS Teams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B4653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Seminar 4.</w:t>
            </w:r>
            <w:r w:rsidRPr="00F2400B">
              <w:rPr>
                <w:sz w:val="20"/>
                <w:szCs w:val="20"/>
                <w:lang w:val="en-US"/>
              </w:rPr>
              <w:t xml:space="preserve"> Topic: "Cell reception and cell pathology»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 ID 2.1</w:t>
            </w:r>
          </w:p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5.2</w:t>
            </w:r>
          </w:p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5</w:t>
            </w:r>
          </w:p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Quizlet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/Offline</w:t>
            </w:r>
          </w:p>
        </w:tc>
      </w:tr>
      <w:tr w:rsidR="005B4653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 xml:space="preserve">Laboratory (practice) studies 4. </w:t>
            </w:r>
            <w:r w:rsidRPr="00F2400B">
              <w:rPr>
                <w:sz w:val="20"/>
                <w:szCs w:val="20"/>
                <w:lang w:val="en-US"/>
              </w:rPr>
              <w:t xml:space="preserve">Study of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plasmalemma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permeability and pathology of cell contacts of various types.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4 </w:t>
            </w:r>
          </w:p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Quizlet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/Offline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5</w:t>
            </w:r>
          </w:p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Lecture 5.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Topic: "Pathology of the granular endoplasmic reticulum and ribosomes»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Situation tasks /Video Lon MS Teams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 xml:space="preserve">Laboratory (practice) studies </w:t>
            </w:r>
            <w:r w:rsidRPr="00F2400B">
              <w:rPr>
                <w:sz w:val="20"/>
                <w:szCs w:val="20"/>
                <w:lang w:val="en-US"/>
              </w:rPr>
              <w:t>5. Study of ultrastructural pathology of the granular endoplasmic reticulum and ribosomes (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electronograms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) in various diseases.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5B4653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Padlet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/Offline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 xml:space="preserve">Seminar </w:t>
            </w:r>
            <w:proofErr w:type="gramStart"/>
            <w:r w:rsidRPr="00F2400B">
              <w:rPr>
                <w:sz w:val="20"/>
                <w:szCs w:val="20"/>
                <w:lang w:val="en-US" w:eastAsia="en-US"/>
              </w:rPr>
              <w:t>5 .</w:t>
            </w:r>
            <w:proofErr w:type="gramEnd"/>
            <w:r w:rsidRPr="00F2400B">
              <w:rPr>
                <w:sz w:val="20"/>
                <w:szCs w:val="20"/>
                <w:lang w:val="en-US" w:eastAsia="en-US"/>
              </w:rPr>
              <w:t xml:space="preserve"> Topic: "Pathology of the granular endoplasmic reticulum and ribosomes»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   5</w:t>
            </w:r>
          </w:p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Situation tasks /Video Lon MS Teams</w:t>
            </w:r>
          </w:p>
        </w:tc>
      </w:tr>
      <w:tr w:rsidR="00AD7F95" w:rsidRPr="00F2400B" w:rsidTr="00AD7F95">
        <w:trPr>
          <w:trHeight w:val="935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IWS 2.  - Cellular reception and cell pathology.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/>
              </w:rPr>
              <w:t>- Pathology of the granular endoplasmic reticulum and ribosomes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  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Padlet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/Offline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IWST 2.</w:t>
            </w:r>
            <w:r w:rsidRPr="00F2400B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F2400B">
              <w:rPr>
                <w:sz w:val="20"/>
                <w:szCs w:val="20"/>
                <w:lang w:val="en-US" w:eastAsia="en-US"/>
              </w:rPr>
              <w:t>Preparation of test tasks for lecture materials 1-5.</w:t>
            </w:r>
            <w:r w:rsidRPr="00F2400B">
              <w:rPr>
                <w:sz w:val="20"/>
                <w:szCs w:val="20"/>
                <w:lang w:val="en-US"/>
              </w:rPr>
              <w:t xml:space="preserve"> Cellular reception and cell pathology.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Video Lon MS Teams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F2400B">
              <w:rPr>
                <w:b/>
                <w:color w:val="000000"/>
                <w:sz w:val="20"/>
                <w:szCs w:val="20"/>
                <w:lang w:val="en-US"/>
              </w:rPr>
              <w:t>RK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</w:p>
        </w:tc>
      </w:tr>
      <w:tr w:rsidR="00AD7F95" w:rsidRPr="00F2400B" w:rsidTr="00AD7F95">
        <w:trPr>
          <w:jc w:val="center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0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Module 2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6</w:t>
            </w:r>
          </w:p>
          <w:p w:rsidR="00AD7F95" w:rsidRPr="00F2400B" w:rsidRDefault="00AD7F95" w:rsidP="00AD7F9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Lecture 6</w:t>
            </w:r>
          </w:p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Topic: "Pathology of the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agranular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endoplasmic network»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 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Quizlet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/Offline</w:t>
            </w:r>
          </w:p>
        </w:tc>
      </w:tr>
      <w:tr w:rsidR="00AD7F95" w:rsidRPr="00F2400B" w:rsidTr="00AD7F95">
        <w:trPr>
          <w:trHeight w:val="150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Laboratory (practice) studies 6. S</w:t>
            </w:r>
            <w:r w:rsidRPr="00F2400B">
              <w:rPr>
                <w:sz w:val="20"/>
                <w:szCs w:val="20"/>
                <w:lang w:val="en-US"/>
              </w:rPr>
              <w:t xml:space="preserve">tudy of ultrastructural pathology of the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agranular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endoplasmic network (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electronogram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) in various diseases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ID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5.3</w:t>
            </w:r>
            <w:r w:rsidRPr="00F2400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Quizlet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/Offline</w:t>
            </w:r>
          </w:p>
        </w:tc>
      </w:tr>
      <w:tr w:rsidR="00AD7F95" w:rsidRPr="00F2400B" w:rsidTr="00AD7F95">
        <w:trPr>
          <w:trHeight w:val="150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Seminar 6.</w:t>
            </w:r>
            <w:r w:rsidRPr="00F2400B">
              <w:rPr>
                <w:sz w:val="20"/>
                <w:szCs w:val="20"/>
                <w:lang w:val="en-US"/>
              </w:rPr>
              <w:t xml:space="preserve"> Topic: "Pathology of the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agranular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endoplasmic network»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 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rPr>
                <w:sz w:val="20"/>
                <w:szCs w:val="20"/>
                <w:lang w:val="en-US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Quizlet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/Offline</w:t>
            </w:r>
          </w:p>
        </w:tc>
      </w:tr>
      <w:tr w:rsidR="00AD7F95" w:rsidRPr="00F2400B" w:rsidTr="00AD7F95">
        <w:trPr>
          <w:trHeight w:val="54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7</w:t>
            </w:r>
          </w:p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Lecture 7</w:t>
            </w:r>
          </w:p>
          <w:p w:rsidR="00AD7F95" w:rsidRPr="00F2400B" w:rsidRDefault="00AD7F95" w:rsidP="00AD7F95">
            <w:pPr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Topic: "Pathology of the lamellar complex (Golgi apparatus)»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4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4 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INSERT/Video Lon MS Teams</w:t>
            </w:r>
          </w:p>
        </w:tc>
      </w:tr>
      <w:tr w:rsidR="00AD7F95" w:rsidRPr="00F2400B" w:rsidTr="00AD7F95">
        <w:trPr>
          <w:trHeight w:val="54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IWS 3 Ultrastructural pathology and changes in the function of the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agranular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endoplasmic reticulum.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/>
              </w:rPr>
              <w:t>- Ultrastructural pathology and changes in the function of the lamellar Golgi complex.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  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Video Lon MS Teams</w:t>
            </w:r>
          </w:p>
        </w:tc>
      </w:tr>
      <w:tr w:rsidR="00AD7F95" w:rsidRPr="00F2400B" w:rsidTr="00AD7F95">
        <w:trPr>
          <w:trHeight w:val="54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IWST 3.</w:t>
            </w:r>
            <w:r w:rsidRPr="00F2400B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F2400B">
              <w:rPr>
                <w:sz w:val="20"/>
                <w:szCs w:val="20"/>
                <w:lang w:val="en-US" w:eastAsia="en-US"/>
              </w:rPr>
              <w:t>Preparation of test tasks for lecture materials 1-5.</w:t>
            </w:r>
            <w:r w:rsidRPr="00F2400B">
              <w:rPr>
                <w:sz w:val="20"/>
                <w:szCs w:val="20"/>
                <w:lang w:val="en-US"/>
              </w:rPr>
              <w:t xml:space="preserve"> Study of ultrastructural pathology of lysosomes and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lysosomal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diseases (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electronograms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Video Lon MS Teams</w:t>
            </w:r>
          </w:p>
        </w:tc>
      </w:tr>
      <w:tr w:rsidR="00AD7F95" w:rsidRPr="00F2400B" w:rsidTr="00AD7F95">
        <w:trPr>
          <w:trHeight w:val="236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Laboratory (practice) studies 6. S</w:t>
            </w:r>
            <w:r w:rsidRPr="00F2400B">
              <w:rPr>
                <w:sz w:val="20"/>
                <w:szCs w:val="20"/>
                <w:lang w:val="en-US"/>
              </w:rPr>
              <w:t>tudy of ultrastructural pathology of the Golgi apparatus (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electronogram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5 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Padlet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/Offline</w:t>
            </w:r>
          </w:p>
        </w:tc>
      </w:tr>
      <w:tr w:rsidR="00AD7F95" w:rsidRPr="00F2400B" w:rsidTr="00AD7F95">
        <w:trPr>
          <w:trHeight w:val="236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Seminar 7.</w:t>
            </w:r>
            <w:r w:rsidRPr="00F2400B">
              <w:rPr>
                <w:sz w:val="20"/>
                <w:szCs w:val="20"/>
                <w:lang w:val="en-US"/>
              </w:rPr>
              <w:t xml:space="preserve"> Topic: "Pathology of the lamellar complex (Golgi apparatus)»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 3.3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Padlet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/Offline</w:t>
            </w:r>
          </w:p>
        </w:tc>
      </w:tr>
      <w:tr w:rsidR="00AD7F95" w:rsidRPr="00F2400B" w:rsidTr="00AD7F95">
        <w:trPr>
          <w:trHeight w:val="44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8</w:t>
            </w:r>
          </w:p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Lecture 8</w:t>
            </w:r>
          </w:p>
          <w:p w:rsidR="00AD7F95" w:rsidRPr="00F2400B" w:rsidRDefault="00AD7F95" w:rsidP="00AD7F95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Topic: "Pathology of lysosomes. Lysosomal storage diseases»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 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4.2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INSERT/Video Lon MS Teams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 xml:space="preserve">Laboratory (practice) studies 8. </w:t>
            </w:r>
            <w:r w:rsidRPr="00F2400B">
              <w:rPr>
                <w:sz w:val="20"/>
                <w:szCs w:val="20"/>
                <w:lang w:val="en-US"/>
              </w:rPr>
              <w:t xml:space="preserve">Study of ultrastructural pathology of lysosomes and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lysosomal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diseases (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electronograms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jc w:val="both"/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Padlet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/Offline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Seminar 8.</w:t>
            </w:r>
            <w:r w:rsidRPr="00F2400B">
              <w:rPr>
                <w:sz w:val="20"/>
                <w:szCs w:val="20"/>
                <w:lang w:val="en-US"/>
              </w:rPr>
              <w:t xml:space="preserve"> Topic: "Pathology of lysosomes. Lysosomal storage diseases»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5 ID 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5B4653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5B465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INSERT/</w:t>
            </w:r>
            <w:r w:rsidRPr="00F2400B">
              <w:rPr>
                <w:sz w:val="20"/>
                <w:szCs w:val="20"/>
                <w:lang w:val="en-US"/>
              </w:rPr>
              <w:t>offline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9</w:t>
            </w:r>
          </w:p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Lecture 9. 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Topic: "Peroxisome pathology and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peroxisomal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diseases»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 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5B4653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Situation tasks /Video Lon MS Teams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 xml:space="preserve">Laboratory (practice) studies 9. </w:t>
            </w:r>
            <w:r w:rsidRPr="00F2400B">
              <w:rPr>
                <w:sz w:val="20"/>
                <w:szCs w:val="20"/>
                <w:lang w:val="en-US"/>
              </w:rPr>
              <w:t xml:space="preserve">Study of ultrastructural pathology of peroxisomes and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peroxisomal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diseases (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electronograms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Padlet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/Offline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Seminar 9.</w:t>
            </w:r>
            <w:r w:rsidRPr="00F2400B">
              <w:rPr>
                <w:sz w:val="20"/>
                <w:szCs w:val="20"/>
                <w:lang w:val="en-US"/>
              </w:rPr>
              <w:t xml:space="preserve"> Topic: "Peroxisome pathology and 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peroxisomal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diseases»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ID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Quizlet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/Offline</w:t>
            </w:r>
          </w:p>
        </w:tc>
      </w:tr>
      <w:tr w:rsidR="00AD7F95" w:rsidRPr="00F2400B" w:rsidTr="00AD7F95">
        <w:trPr>
          <w:trHeight w:val="4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10</w:t>
            </w:r>
          </w:p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Lecture 10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Topic: "Mitochondrial pathology»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INSERT/Video Lon MS Teams</w:t>
            </w:r>
          </w:p>
        </w:tc>
      </w:tr>
      <w:tr w:rsidR="005B4653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 xml:space="preserve">Laboratory (practice) studies 10. </w:t>
            </w:r>
            <w:r w:rsidRPr="00F2400B">
              <w:rPr>
                <w:sz w:val="20"/>
                <w:szCs w:val="20"/>
                <w:lang w:val="en-US"/>
              </w:rPr>
              <w:t>Study of ultrastructural pathology of mitochondria and changes in cell bioenergetics (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electronograms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Padlet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/Offline</w:t>
            </w:r>
          </w:p>
        </w:tc>
      </w:tr>
      <w:tr w:rsidR="005B4653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Seminar 10.</w:t>
            </w:r>
            <w:r w:rsidRPr="00F2400B">
              <w:rPr>
                <w:sz w:val="20"/>
                <w:szCs w:val="20"/>
                <w:lang w:val="en-US"/>
              </w:rPr>
              <w:t xml:space="preserve"> Lecture 10</w:t>
            </w:r>
          </w:p>
          <w:p w:rsidR="005B4653" w:rsidRPr="00F2400B" w:rsidRDefault="005B4653" w:rsidP="005B4653">
            <w:pPr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/>
              </w:rPr>
              <w:t>Topic: "Mitochondrial pathology»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4 ID 2.1</w:t>
            </w:r>
          </w:p>
          <w:p w:rsidR="005B4653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53" w:rsidRPr="00F2400B" w:rsidRDefault="005B4653" w:rsidP="005B4653">
            <w:pPr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Padlet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/Offline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IWS 4 - Ultrastructural pathology of mitochondria and changes in cell bioenergetics.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 w:eastAsia="en-US"/>
              </w:rPr>
            </w:pP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  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Video Lon MS Teams</w:t>
            </w:r>
          </w:p>
        </w:tc>
      </w:tr>
      <w:tr w:rsidR="00AD7F95" w:rsidRPr="00F2400B" w:rsidTr="00AD7F95">
        <w:trPr>
          <w:trHeight w:val="313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IWST 4.</w:t>
            </w:r>
            <w:r w:rsidRPr="00F2400B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Pathology of the cytoskeleton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Padlet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/Offline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F2400B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F2400B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F2400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F2400B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D7F95" w:rsidRPr="00F2400B" w:rsidTr="00AD7F95">
        <w:trPr>
          <w:jc w:val="center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95" w:rsidRPr="00F2400B" w:rsidRDefault="00AD7F95" w:rsidP="005B4653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240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Module 3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11</w:t>
            </w:r>
          </w:p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Lecture 11</w:t>
            </w:r>
          </w:p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Topic: "Pathology of the cytoskeleton»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1 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5B465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Situation tasks /Video Lon MS Teams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 xml:space="preserve">Laboratory (practice) studies 11. </w:t>
            </w:r>
            <w:r w:rsidRPr="00F2400B">
              <w:rPr>
                <w:sz w:val="20"/>
                <w:szCs w:val="20"/>
                <w:lang w:val="en-US"/>
              </w:rPr>
              <w:t>Study of ultrastructural pathology of microtubules and microfilaments in various cell types (</w:t>
            </w:r>
            <w:proofErr w:type="spellStart"/>
            <w:r w:rsidRPr="00F2400B">
              <w:rPr>
                <w:sz w:val="20"/>
                <w:szCs w:val="20"/>
                <w:lang w:val="en-US"/>
              </w:rPr>
              <w:t>electronograms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1 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Padlet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/Offline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Seminar 11.</w:t>
            </w:r>
            <w:r w:rsidRPr="00F2400B">
              <w:rPr>
                <w:sz w:val="20"/>
                <w:szCs w:val="20"/>
                <w:lang w:val="en-US"/>
              </w:rPr>
              <w:t xml:space="preserve"> Topic: "Pathology of the cytoskeleton»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 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jc w:val="both"/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Padlet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/Offline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12</w:t>
            </w:r>
          </w:p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Lecture 12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Topic: "Cell death: apoptosis and necrosis»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Discussion /Video Lon MS Teams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Laboratory (practice) studies 12.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  <w:lang w:val="en-US" w:eastAsia="en-US"/>
              </w:rPr>
              <w:t xml:space="preserve">Morphological and biochemical features of </w:t>
            </w:r>
            <w:proofErr w:type="spellStart"/>
            <w:r w:rsidRPr="00F2400B">
              <w:rPr>
                <w:sz w:val="20"/>
                <w:szCs w:val="20"/>
                <w:lang w:val="en-US" w:eastAsia="en-US"/>
              </w:rPr>
              <w:t>apoptic</w:t>
            </w:r>
            <w:proofErr w:type="spellEnd"/>
            <w:r w:rsidRPr="00F2400B">
              <w:rPr>
                <w:sz w:val="20"/>
                <w:szCs w:val="20"/>
                <w:lang w:val="en-US" w:eastAsia="en-US"/>
              </w:rPr>
              <w:t xml:space="preserve"> and necrotic cells.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 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Padlet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/Offline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 xml:space="preserve">Seminar </w:t>
            </w:r>
            <w:proofErr w:type="gramStart"/>
            <w:r w:rsidRPr="00F2400B">
              <w:rPr>
                <w:sz w:val="20"/>
                <w:szCs w:val="20"/>
                <w:lang w:val="en-US" w:eastAsia="en-US"/>
              </w:rPr>
              <w:t>12 .</w:t>
            </w:r>
            <w:proofErr w:type="gramEnd"/>
            <w:r w:rsidRPr="00F2400B">
              <w:rPr>
                <w:sz w:val="20"/>
                <w:szCs w:val="20"/>
                <w:lang w:val="en-US"/>
              </w:rPr>
              <w:t xml:space="preserve"> Topic: "Cell death: apoptosis and necrosis»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 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INSERT/Video Lon MS Teams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13</w:t>
            </w:r>
          </w:p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Lecture 13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Topic: "Adaptation and repair of cell damage»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 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Discussion /Video Lon MS Teams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Laboratory (practice) studies 13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  <w:lang w:val="en-US" w:eastAsia="en-US"/>
              </w:rPr>
              <w:t>Study of cellular processes (proliferation, polyploidy, hypertrophy) during reparative regeneration of various organs.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 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Quizlet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/Offline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 xml:space="preserve">Seminar </w:t>
            </w:r>
            <w:proofErr w:type="gramStart"/>
            <w:r w:rsidRPr="00F2400B">
              <w:rPr>
                <w:sz w:val="20"/>
                <w:szCs w:val="20"/>
                <w:lang w:val="en-US" w:eastAsia="en-US"/>
              </w:rPr>
              <w:t>13 .</w:t>
            </w:r>
            <w:proofErr w:type="gramEnd"/>
            <w:r w:rsidRPr="00F2400B">
              <w:rPr>
                <w:sz w:val="20"/>
                <w:szCs w:val="20"/>
                <w:lang w:val="en-US" w:eastAsia="en-US"/>
              </w:rPr>
              <w:t xml:space="preserve"> Topic: "Adaptation and repair of cell damage»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ID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Quizlet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/Offline</w:t>
            </w:r>
          </w:p>
        </w:tc>
      </w:tr>
      <w:tr w:rsidR="00AD7F95" w:rsidRPr="00F2400B" w:rsidTr="00AD7F95">
        <w:trPr>
          <w:trHeight w:val="1075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IWS 5. </w:t>
            </w:r>
          </w:p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00B">
              <w:rPr>
                <w:rFonts w:ascii="Times New Roman" w:hAnsi="Times New Roman"/>
                <w:sz w:val="20"/>
                <w:szCs w:val="20"/>
                <w:lang w:val="en-US"/>
              </w:rPr>
              <w:t>- Mechanisms of tumor cell formation.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- Morphological features in the structure of benign and malignant cells.- 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</w:rPr>
              <w:t>Webinar</w:t>
            </w:r>
            <w:proofErr w:type="spellEnd"/>
            <w:r w:rsidRPr="00F2400B">
              <w:rPr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sz w:val="20"/>
                <w:szCs w:val="20"/>
              </w:rPr>
              <w:t>on</w:t>
            </w:r>
            <w:proofErr w:type="spellEnd"/>
            <w:r w:rsidRPr="00F2400B">
              <w:rPr>
                <w:sz w:val="20"/>
                <w:szCs w:val="20"/>
              </w:rPr>
              <w:t xml:space="preserve"> MS </w:t>
            </w:r>
            <w:proofErr w:type="spellStart"/>
            <w:r w:rsidRPr="00F2400B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AD7F95" w:rsidRPr="00F2400B" w:rsidTr="00AD7F95">
        <w:trPr>
          <w:trHeight w:val="313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IWST 5.</w:t>
            </w:r>
            <w:r w:rsidRPr="00F2400B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Pathology of the cytoskeleton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</w:rPr>
              <w:t>Webinar</w:t>
            </w:r>
            <w:proofErr w:type="spellEnd"/>
            <w:r w:rsidRPr="00F2400B">
              <w:rPr>
                <w:sz w:val="20"/>
                <w:szCs w:val="20"/>
              </w:rPr>
              <w:t xml:space="preserve"> </w:t>
            </w:r>
            <w:proofErr w:type="spellStart"/>
            <w:r w:rsidRPr="00F2400B">
              <w:rPr>
                <w:sz w:val="20"/>
                <w:szCs w:val="20"/>
              </w:rPr>
              <w:t>on</w:t>
            </w:r>
            <w:proofErr w:type="spellEnd"/>
            <w:r w:rsidRPr="00F2400B">
              <w:rPr>
                <w:sz w:val="20"/>
                <w:szCs w:val="20"/>
              </w:rPr>
              <w:t xml:space="preserve"> MS </w:t>
            </w:r>
            <w:proofErr w:type="spellStart"/>
            <w:r w:rsidRPr="00F2400B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14</w:t>
            </w:r>
          </w:p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Lecture 14.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/>
              </w:rPr>
              <w:t>Topic: "Carcinogenesis and formation of tumor cells»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2</w:t>
            </w:r>
            <w:r w:rsidRPr="00F2400B">
              <w:rPr>
                <w:sz w:val="20"/>
                <w:szCs w:val="20"/>
              </w:rPr>
              <w:t xml:space="preserve"> LО </w:t>
            </w:r>
            <w:r w:rsidRPr="00F2400B">
              <w:rPr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2 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4.3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INSERT/Video Lon MS Teams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Laboratory (practice) studies 13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  <w:lang w:val="en-US" w:eastAsia="en-US"/>
              </w:rPr>
              <w:t>Study of the ultrastructure of benign tumor cells (</w:t>
            </w:r>
            <w:proofErr w:type="spellStart"/>
            <w:r w:rsidRPr="00F2400B">
              <w:rPr>
                <w:sz w:val="20"/>
                <w:szCs w:val="20"/>
                <w:lang w:val="en-US" w:eastAsia="en-US"/>
              </w:rPr>
              <w:t>electronograms</w:t>
            </w:r>
            <w:proofErr w:type="spellEnd"/>
            <w:r w:rsidRPr="00F2400B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2 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 ID 5.2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Slido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 xml:space="preserve"> /Offline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 xml:space="preserve">Seminar </w:t>
            </w:r>
            <w:proofErr w:type="gramStart"/>
            <w:r w:rsidRPr="00F2400B">
              <w:rPr>
                <w:sz w:val="20"/>
                <w:szCs w:val="20"/>
                <w:lang w:val="en-US" w:eastAsia="en-US"/>
              </w:rPr>
              <w:t>14 .</w:t>
            </w:r>
            <w:proofErr w:type="gramEnd"/>
            <w:r w:rsidRPr="00F2400B">
              <w:rPr>
                <w:sz w:val="20"/>
                <w:szCs w:val="20"/>
                <w:lang w:val="en-US"/>
              </w:rPr>
              <w:t xml:space="preserve"> Topic: "Carcinogenesis and formation of tumor cells»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2 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INSERT/Video Lon MS Teams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15</w:t>
            </w:r>
          </w:p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Lecture 15.</w:t>
            </w:r>
          </w:p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Topic: "Carcinogenesis and formation of tumor cells" (continued)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2 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5B465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Webinar on MS Teams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>Laboratory (practice) studies 15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  <w:lang w:val="en-US" w:eastAsia="en-US"/>
              </w:rPr>
              <w:t>Study of the ultrastructure of malignant tumor cells (</w:t>
            </w:r>
            <w:proofErr w:type="spellStart"/>
            <w:r w:rsidRPr="00F2400B">
              <w:rPr>
                <w:sz w:val="20"/>
                <w:szCs w:val="20"/>
                <w:lang w:val="en-US" w:eastAsia="en-US"/>
              </w:rPr>
              <w:t>electronograms</w:t>
            </w:r>
            <w:proofErr w:type="spellEnd"/>
            <w:r w:rsidRPr="00F2400B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2 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2.1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Quizlet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/Offline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rPr>
                <w:sz w:val="20"/>
                <w:szCs w:val="20"/>
                <w:lang w:val="en-US" w:eastAsia="en-US"/>
              </w:rPr>
            </w:pPr>
            <w:r w:rsidRPr="00F2400B">
              <w:rPr>
                <w:sz w:val="20"/>
                <w:szCs w:val="20"/>
                <w:lang w:val="en-US" w:eastAsia="en-US"/>
              </w:rPr>
              <w:t xml:space="preserve">Seminar </w:t>
            </w:r>
            <w:proofErr w:type="gramStart"/>
            <w:r w:rsidRPr="00F2400B">
              <w:rPr>
                <w:sz w:val="20"/>
                <w:szCs w:val="20"/>
                <w:lang w:val="en-US" w:eastAsia="en-US"/>
              </w:rPr>
              <w:t>15 .</w:t>
            </w:r>
            <w:proofErr w:type="gramEnd"/>
            <w:r w:rsidRPr="00F2400B">
              <w:rPr>
                <w:sz w:val="20"/>
                <w:szCs w:val="20"/>
                <w:lang w:val="en-US" w:eastAsia="en-US"/>
              </w:rPr>
              <w:t xml:space="preserve"> Topic: "Carcinogenesis and formation of tumor cells" (continued)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</w:rPr>
              <w:t xml:space="preserve">LО </w:t>
            </w:r>
            <w:r w:rsidRPr="00F2400B">
              <w:rPr>
                <w:sz w:val="20"/>
                <w:szCs w:val="20"/>
                <w:lang w:val="en-US"/>
              </w:rPr>
              <w:t>5</w:t>
            </w:r>
            <w:r w:rsidRPr="00F2400B">
              <w:rPr>
                <w:sz w:val="20"/>
                <w:szCs w:val="20"/>
              </w:rPr>
              <w:t xml:space="preserve"> LО 2</w:t>
            </w:r>
            <w:r w:rsidRPr="00F2400B">
              <w:rPr>
                <w:sz w:val="20"/>
                <w:szCs w:val="20"/>
                <w:lang w:val="en-US"/>
              </w:rPr>
              <w:t xml:space="preserve"> </w:t>
            </w:r>
            <w:r w:rsidRPr="00F2400B">
              <w:rPr>
                <w:sz w:val="20"/>
                <w:szCs w:val="20"/>
              </w:rPr>
              <w:t>LО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 xml:space="preserve">ID 3 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ID 3.2</w:t>
            </w:r>
          </w:p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ID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  <w:lang w:val="en-US"/>
              </w:rPr>
            </w:pPr>
            <w:r w:rsidRPr="00F2400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5B4653" w:rsidP="00AD7F95">
            <w:pPr>
              <w:jc w:val="both"/>
              <w:rPr>
                <w:sz w:val="20"/>
                <w:szCs w:val="20"/>
              </w:rPr>
            </w:pPr>
            <w:proofErr w:type="spellStart"/>
            <w:r w:rsidRPr="00F2400B">
              <w:rPr>
                <w:sz w:val="20"/>
                <w:szCs w:val="20"/>
                <w:lang w:val="en-US"/>
              </w:rPr>
              <w:t>Quizlet</w:t>
            </w:r>
            <w:proofErr w:type="spellEnd"/>
            <w:r w:rsidRPr="00F2400B">
              <w:rPr>
                <w:sz w:val="20"/>
                <w:szCs w:val="20"/>
                <w:lang w:val="en-US"/>
              </w:rPr>
              <w:t>/Offline</w:t>
            </w: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F2400B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RK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both"/>
              <w:rPr>
                <w:sz w:val="20"/>
                <w:szCs w:val="20"/>
              </w:rPr>
            </w:pPr>
          </w:p>
        </w:tc>
      </w:tr>
      <w:tr w:rsidR="00AD7F95" w:rsidRPr="00F2400B" w:rsidTr="00AD7F9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pStyle w:val="a9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F2400B">
              <w:rPr>
                <w:rFonts w:ascii="Times New Roman" w:hAnsi="Times New Roman"/>
                <w:b/>
                <w:color w:val="222222"/>
                <w:sz w:val="20"/>
                <w:szCs w:val="20"/>
                <w:lang w:val="en-US"/>
              </w:rPr>
              <w:t>Exam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sz w:val="20"/>
                <w:szCs w:val="20"/>
              </w:rPr>
            </w:pPr>
            <w:r w:rsidRPr="00F240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95" w:rsidRPr="00F2400B" w:rsidRDefault="00AD7F95" w:rsidP="00AD7F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B572E4" w:rsidRPr="00F2400B" w:rsidRDefault="00B572E4" w:rsidP="00B572E4">
      <w:pPr>
        <w:jc w:val="center"/>
        <w:rPr>
          <w:b/>
          <w:sz w:val="20"/>
          <w:szCs w:val="20"/>
        </w:rPr>
      </w:pPr>
    </w:p>
    <w:p w:rsidR="00B572E4" w:rsidRPr="00F2400B" w:rsidRDefault="00B572E4" w:rsidP="00B572E4">
      <w:pPr>
        <w:jc w:val="both"/>
        <w:rPr>
          <w:sz w:val="20"/>
          <w:szCs w:val="20"/>
        </w:rPr>
      </w:pPr>
    </w:p>
    <w:p w:rsidR="00B572E4" w:rsidRPr="00F2400B" w:rsidRDefault="00B572E4" w:rsidP="00B572E4">
      <w:pPr>
        <w:jc w:val="both"/>
        <w:rPr>
          <w:sz w:val="20"/>
          <w:szCs w:val="20"/>
          <w:lang w:val="en-US"/>
        </w:rPr>
      </w:pPr>
      <w:r w:rsidRPr="00F2400B"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:rsidR="00B572E4" w:rsidRPr="00F2400B" w:rsidRDefault="00B572E4" w:rsidP="00B572E4">
      <w:pPr>
        <w:jc w:val="both"/>
        <w:rPr>
          <w:sz w:val="20"/>
          <w:szCs w:val="20"/>
          <w:lang w:val="en-US"/>
        </w:rPr>
      </w:pPr>
      <w:r w:rsidRPr="00F2400B">
        <w:rPr>
          <w:sz w:val="20"/>
          <w:szCs w:val="20"/>
          <w:lang w:val="en-US"/>
        </w:rPr>
        <w:t xml:space="preserve"> Comments:</w:t>
      </w:r>
    </w:p>
    <w:p w:rsidR="00B572E4" w:rsidRPr="00F2400B" w:rsidRDefault="00B572E4" w:rsidP="00B572E4">
      <w:pPr>
        <w:jc w:val="both"/>
        <w:rPr>
          <w:sz w:val="20"/>
          <w:szCs w:val="20"/>
          <w:lang w:val="en-US"/>
        </w:rPr>
      </w:pPr>
      <w:r w:rsidRPr="00F2400B">
        <w:rPr>
          <w:sz w:val="20"/>
          <w:szCs w:val="20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B572E4" w:rsidRPr="00F2400B" w:rsidRDefault="00B572E4" w:rsidP="00B572E4">
      <w:pPr>
        <w:jc w:val="both"/>
        <w:rPr>
          <w:sz w:val="20"/>
          <w:szCs w:val="20"/>
          <w:lang w:val="en-US"/>
        </w:rPr>
      </w:pPr>
      <w:r w:rsidRPr="00F2400B"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B572E4" w:rsidRPr="00F2400B" w:rsidRDefault="00B572E4" w:rsidP="00B572E4">
      <w:pPr>
        <w:jc w:val="both"/>
        <w:rPr>
          <w:sz w:val="20"/>
          <w:szCs w:val="20"/>
          <w:lang w:val="en-US"/>
        </w:rPr>
      </w:pPr>
      <w:r w:rsidRPr="00F2400B">
        <w:rPr>
          <w:sz w:val="20"/>
          <w:szCs w:val="20"/>
          <w:lang w:val="en-US"/>
        </w:rPr>
        <w:t>- All course materials (L, QS, TK, IT, etc.) see here (see Literature and Resources, p. 6).</w:t>
      </w:r>
    </w:p>
    <w:p w:rsidR="00B572E4" w:rsidRPr="00F2400B" w:rsidRDefault="00B572E4" w:rsidP="00B572E4">
      <w:pPr>
        <w:jc w:val="both"/>
        <w:rPr>
          <w:sz w:val="20"/>
          <w:szCs w:val="20"/>
          <w:lang w:val="en-US"/>
        </w:rPr>
      </w:pPr>
      <w:r w:rsidRPr="00F2400B">
        <w:rPr>
          <w:sz w:val="20"/>
          <w:szCs w:val="20"/>
          <w:lang w:val="en-US"/>
        </w:rPr>
        <w:t>- Tasks for the next week open after each deadline.</w:t>
      </w:r>
    </w:p>
    <w:p w:rsidR="00B572E4" w:rsidRPr="00F2400B" w:rsidRDefault="00B572E4" w:rsidP="00B572E4">
      <w:pPr>
        <w:jc w:val="both"/>
        <w:rPr>
          <w:sz w:val="20"/>
          <w:szCs w:val="20"/>
          <w:lang w:val="en-US"/>
        </w:rPr>
      </w:pPr>
      <w:r w:rsidRPr="00F2400B">
        <w:rPr>
          <w:sz w:val="20"/>
          <w:szCs w:val="20"/>
          <w:lang w:val="en-US"/>
        </w:rPr>
        <w:t>- The teacher at the beginning of the webinar gives CW assignments.]</w:t>
      </w:r>
    </w:p>
    <w:p w:rsidR="00B572E4" w:rsidRPr="00F2400B" w:rsidRDefault="00B572E4" w:rsidP="00B572E4">
      <w:pPr>
        <w:jc w:val="both"/>
        <w:rPr>
          <w:sz w:val="20"/>
          <w:szCs w:val="20"/>
          <w:lang w:val="en-US"/>
        </w:rPr>
      </w:pPr>
    </w:p>
    <w:p w:rsidR="005B4653" w:rsidRPr="00F2400B" w:rsidRDefault="005B4653" w:rsidP="005B4653">
      <w:pPr>
        <w:outlineLvl w:val="6"/>
        <w:rPr>
          <w:sz w:val="20"/>
          <w:szCs w:val="20"/>
          <w:lang w:val="en-US"/>
        </w:rPr>
      </w:pPr>
      <w:r w:rsidRPr="00F2400B">
        <w:rPr>
          <w:bCs/>
          <w:color w:val="000000"/>
          <w:sz w:val="20"/>
          <w:szCs w:val="20"/>
          <w:lang w:val="en-US"/>
        </w:rPr>
        <w:t xml:space="preserve">   </w:t>
      </w:r>
      <w:r w:rsidRPr="00F2400B">
        <w:rPr>
          <w:bCs/>
          <w:color w:val="000000"/>
          <w:sz w:val="20"/>
          <w:szCs w:val="20"/>
          <w:lang w:val="en-US"/>
        </w:rPr>
        <w:t>Dean</w:t>
      </w:r>
      <w:r w:rsidRPr="00F2400B">
        <w:rPr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proofErr w:type="spellStart"/>
      <w:r w:rsidRPr="00F2400B">
        <w:rPr>
          <w:color w:val="000000"/>
          <w:sz w:val="20"/>
          <w:szCs w:val="20"/>
          <w:lang w:val="en-US"/>
        </w:rPr>
        <w:t>Zayadan</w:t>
      </w:r>
      <w:proofErr w:type="spellEnd"/>
      <w:r w:rsidRPr="00F2400B">
        <w:rPr>
          <w:color w:val="000000"/>
          <w:sz w:val="20"/>
          <w:szCs w:val="20"/>
          <w:lang w:val="en-US"/>
        </w:rPr>
        <w:t xml:space="preserve"> B.K.</w:t>
      </w:r>
      <w:r w:rsidRPr="00F2400B">
        <w:rPr>
          <w:sz w:val="20"/>
          <w:szCs w:val="20"/>
          <w:lang w:val="kk-KZ"/>
        </w:rPr>
        <w:t xml:space="preserve">                                                         </w:t>
      </w:r>
    </w:p>
    <w:p w:rsidR="005B4653" w:rsidRPr="00F2400B" w:rsidRDefault="005B4653" w:rsidP="005B4653">
      <w:pPr>
        <w:jc w:val="both"/>
        <w:rPr>
          <w:sz w:val="20"/>
          <w:szCs w:val="20"/>
          <w:lang w:val="en-US"/>
        </w:rPr>
      </w:pPr>
    </w:p>
    <w:p w:rsidR="005B4653" w:rsidRPr="00F2400B" w:rsidRDefault="005B4653" w:rsidP="005B4653">
      <w:pPr>
        <w:jc w:val="both"/>
        <w:rPr>
          <w:sz w:val="20"/>
          <w:szCs w:val="20"/>
          <w:lang w:val="en-US"/>
        </w:rPr>
      </w:pPr>
      <w:r w:rsidRPr="00F2400B">
        <w:rPr>
          <w:sz w:val="20"/>
          <w:szCs w:val="20"/>
          <w:lang w:val="en-US"/>
        </w:rPr>
        <w:t xml:space="preserve">  </w:t>
      </w:r>
      <w:r w:rsidRPr="00F2400B">
        <w:rPr>
          <w:sz w:val="20"/>
          <w:szCs w:val="20"/>
          <w:lang w:val="en-US"/>
        </w:rPr>
        <w:t xml:space="preserve">Chairman of the Faculty Methodical </w:t>
      </w:r>
      <w:proofErr w:type="spellStart"/>
      <w:r w:rsidRPr="00F2400B">
        <w:rPr>
          <w:sz w:val="20"/>
          <w:szCs w:val="20"/>
          <w:lang w:val="en-US"/>
        </w:rPr>
        <w:t>couincil</w:t>
      </w:r>
      <w:proofErr w:type="spellEnd"/>
      <w:r w:rsidRPr="00F2400B">
        <w:rPr>
          <w:sz w:val="20"/>
          <w:szCs w:val="20"/>
          <w:lang w:val="en-US"/>
        </w:rPr>
        <w:tab/>
      </w:r>
      <w:r w:rsidRPr="00F2400B">
        <w:rPr>
          <w:sz w:val="20"/>
          <w:szCs w:val="20"/>
          <w:lang w:val="en-US"/>
        </w:rPr>
        <w:tab/>
        <w:t xml:space="preserve">                        </w:t>
      </w:r>
      <w:r w:rsidRPr="00F2400B">
        <w:rPr>
          <w:sz w:val="20"/>
          <w:szCs w:val="20"/>
          <w:lang w:val="en-US"/>
        </w:rPr>
        <w:t xml:space="preserve">   </w:t>
      </w:r>
      <w:r w:rsidRPr="00F2400B">
        <w:rPr>
          <w:sz w:val="20"/>
          <w:szCs w:val="20"/>
          <w:lang w:val="en-US"/>
        </w:rPr>
        <w:t xml:space="preserve"> </w:t>
      </w:r>
      <w:proofErr w:type="spellStart"/>
      <w:r w:rsidRPr="00F2400B">
        <w:rPr>
          <w:sz w:val="20"/>
          <w:szCs w:val="20"/>
          <w:lang w:val="en-US"/>
        </w:rPr>
        <w:t>Nazarbekova</w:t>
      </w:r>
      <w:proofErr w:type="spellEnd"/>
      <w:r w:rsidRPr="00F2400B">
        <w:rPr>
          <w:sz w:val="20"/>
          <w:szCs w:val="20"/>
          <w:lang w:val="en-US"/>
        </w:rPr>
        <w:t xml:space="preserve"> S.T</w:t>
      </w:r>
    </w:p>
    <w:p w:rsidR="005B4653" w:rsidRPr="00F2400B" w:rsidRDefault="005B4653" w:rsidP="005B4653">
      <w:pPr>
        <w:jc w:val="both"/>
        <w:rPr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B4653" w:rsidRPr="00F2400B" w:rsidTr="00F06D86">
        <w:tc>
          <w:tcPr>
            <w:tcW w:w="3115" w:type="dxa"/>
            <w:shd w:val="clear" w:color="auto" w:fill="auto"/>
          </w:tcPr>
          <w:p w:rsidR="005B4653" w:rsidRPr="00F2400B" w:rsidRDefault="005B4653" w:rsidP="00F06D86">
            <w:pPr>
              <w:jc w:val="both"/>
              <w:rPr>
                <w:rFonts w:eastAsia="Calibri"/>
                <w:sz w:val="20"/>
                <w:szCs w:val="20"/>
              </w:rPr>
            </w:pPr>
            <w:r w:rsidRPr="00F2400B">
              <w:rPr>
                <w:rFonts w:eastAsia="Calibri"/>
                <w:sz w:val="20"/>
                <w:szCs w:val="20"/>
                <w:lang w:val="en-US"/>
              </w:rPr>
              <w:t>Head of the Department</w:t>
            </w:r>
          </w:p>
        </w:tc>
        <w:tc>
          <w:tcPr>
            <w:tcW w:w="3115" w:type="dxa"/>
            <w:shd w:val="clear" w:color="auto" w:fill="auto"/>
          </w:tcPr>
          <w:p w:rsidR="005B4653" w:rsidRPr="00F2400B" w:rsidRDefault="005B4653" w:rsidP="00F06D8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hideMark/>
          </w:tcPr>
          <w:p w:rsidR="005B4653" w:rsidRPr="00F2400B" w:rsidRDefault="005B4653" w:rsidP="00F06D86">
            <w:pPr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F2400B">
              <w:rPr>
                <w:rFonts w:eastAsia="Calibri"/>
                <w:bCs/>
                <w:sz w:val="20"/>
                <w:szCs w:val="20"/>
                <w:lang w:val="en-US"/>
              </w:rPr>
              <w:t>Kurmanbayeva</w:t>
            </w:r>
            <w:proofErr w:type="spellEnd"/>
            <w:r w:rsidRPr="00F2400B">
              <w:rPr>
                <w:rFonts w:eastAsia="Calibri"/>
                <w:bCs/>
                <w:sz w:val="20"/>
                <w:szCs w:val="20"/>
                <w:lang w:val="en-US"/>
              </w:rPr>
              <w:t xml:space="preserve"> M.S.</w:t>
            </w:r>
          </w:p>
          <w:p w:rsidR="005B4653" w:rsidRPr="00F2400B" w:rsidRDefault="005B4653" w:rsidP="00F06D86">
            <w:pPr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5B4653" w:rsidRPr="00F2400B" w:rsidRDefault="005B4653" w:rsidP="00F06D8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5B4653" w:rsidRPr="00F2400B" w:rsidTr="00F06D86">
        <w:trPr>
          <w:trHeight w:val="329"/>
        </w:trPr>
        <w:tc>
          <w:tcPr>
            <w:tcW w:w="3115" w:type="dxa"/>
            <w:shd w:val="clear" w:color="auto" w:fill="auto"/>
            <w:hideMark/>
          </w:tcPr>
          <w:p w:rsidR="005B4653" w:rsidRPr="00F2400B" w:rsidRDefault="005B4653" w:rsidP="00F06D8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F2400B">
              <w:rPr>
                <w:rFonts w:eastAsia="Calibri"/>
                <w:bCs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5B4653" w:rsidRPr="00F2400B" w:rsidRDefault="005B4653" w:rsidP="00F06D8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hideMark/>
          </w:tcPr>
          <w:p w:rsidR="005B4653" w:rsidRPr="00F2400B" w:rsidRDefault="005B4653" w:rsidP="00F06D86">
            <w:pPr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F2400B">
              <w:rPr>
                <w:rFonts w:eastAsia="Calibri"/>
                <w:bCs/>
                <w:sz w:val="20"/>
                <w:szCs w:val="20"/>
                <w:lang w:val="en-US"/>
              </w:rPr>
              <w:t>Vsevolodov.E.B</w:t>
            </w:r>
            <w:proofErr w:type="spellEnd"/>
          </w:p>
        </w:tc>
      </w:tr>
    </w:tbl>
    <w:p w:rsidR="00B572E4" w:rsidRPr="00F2400B" w:rsidRDefault="00B572E4" w:rsidP="00B572E4">
      <w:pPr>
        <w:rPr>
          <w:sz w:val="20"/>
          <w:szCs w:val="20"/>
          <w:lang w:val="en-US"/>
        </w:rPr>
      </w:pPr>
    </w:p>
    <w:p w:rsidR="003D2EF2" w:rsidRPr="00F2400B" w:rsidRDefault="003D2EF2">
      <w:pPr>
        <w:rPr>
          <w:sz w:val="20"/>
          <w:szCs w:val="20"/>
        </w:rPr>
      </w:pPr>
    </w:p>
    <w:sectPr w:rsidR="003D2EF2" w:rsidRPr="00F2400B" w:rsidSect="00AD7F95">
      <w:pgSz w:w="11906" w:h="16838"/>
      <w:pgMar w:top="851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2815BC"/>
    <w:multiLevelType w:val="hybridMultilevel"/>
    <w:tmpl w:val="40E6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E4"/>
    <w:rsid w:val="00000E91"/>
    <w:rsid w:val="0004494A"/>
    <w:rsid w:val="00052622"/>
    <w:rsid w:val="00165165"/>
    <w:rsid w:val="001955C1"/>
    <w:rsid w:val="00272873"/>
    <w:rsid w:val="002B4B7B"/>
    <w:rsid w:val="002F7D13"/>
    <w:rsid w:val="00304419"/>
    <w:rsid w:val="00344BA3"/>
    <w:rsid w:val="003D2EF2"/>
    <w:rsid w:val="004204DE"/>
    <w:rsid w:val="00420BFB"/>
    <w:rsid w:val="00470D62"/>
    <w:rsid w:val="00567518"/>
    <w:rsid w:val="00572017"/>
    <w:rsid w:val="00596B1A"/>
    <w:rsid w:val="005A0446"/>
    <w:rsid w:val="005B4653"/>
    <w:rsid w:val="005E59C0"/>
    <w:rsid w:val="006005DF"/>
    <w:rsid w:val="00622229"/>
    <w:rsid w:val="00665631"/>
    <w:rsid w:val="006674CC"/>
    <w:rsid w:val="00680F24"/>
    <w:rsid w:val="006A260C"/>
    <w:rsid w:val="006F11FF"/>
    <w:rsid w:val="00766BF7"/>
    <w:rsid w:val="00772EFB"/>
    <w:rsid w:val="0084624F"/>
    <w:rsid w:val="00911FCD"/>
    <w:rsid w:val="009413EC"/>
    <w:rsid w:val="0097339E"/>
    <w:rsid w:val="00A013F6"/>
    <w:rsid w:val="00A14FDF"/>
    <w:rsid w:val="00A2300E"/>
    <w:rsid w:val="00A5119E"/>
    <w:rsid w:val="00AD7F95"/>
    <w:rsid w:val="00AE5C6E"/>
    <w:rsid w:val="00B10363"/>
    <w:rsid w:val="00B117F5"/>
    <w:rsid w:val="00B572E4"/>
    <w:rsid w:val="00B97FAA"/>
    <w:rsid w:val="00BB6EAE"/>
    <w:rsid w:val="00BC1160"/>
    <w:rsid w:val="00D13393"/>
    <w:rsid w:val="00DD13A9"/>
    <w:rsid w:val="00E3241E"/>
    <w:rsid w:val="00E3377C"/>
    <w:rsid w:val="00E4466E"/>
    <w:rsid w:val="00E4591F"/>
    <w:rsid w:val="00E7226B"/>
    <w:rsid w:val="00ED6BFB"/>
    <w:rsid w:val="00F2142D"/>
    <w:rsid w:val="00F2400B"/>
    <w:rsid w:val="00F50D76"/>
    <w:rsid w:val="00F5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99B02-B152-4DD7-98F0-194F020E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119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49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449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94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572E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0449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4494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44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04494A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semiHidden/>
    <w:rsid w:val="0004494A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aliases w:val="Таблица плотная"/>
    <w:basedOn w:val="a1"/>
    <w:uiPriority w:val="59"/>
    <w:rsid w:val="0004494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94A"/>
    <w:pPr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6">
    <w:name w:val="16"/>
    <w:basedOn w:val="a1"/>
    <w:rsid w:val="00165165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22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22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A013F6"/>
    <w:pPr>
      <w:ind w:firstLine="0"/>
    </w:pPr>
    <w:rPr>
      <w:rFonts w:ascii="Calibri" w:eastAsia="Calibri" w:hAnsi="Calibri" w:cs="Times New Roman"/>
    </w:rPr>
  </w:style>
  <w:style w:type="character" w:customStyle="1" w:styleId="y2iqfc">
    <w:name w:val="y2iqfc"/>
    <w:basedOn w:val="a0"/>
    <w:rsid w:val="00A013F6"/>
  </w:style>
  <w:style w:type="character" w:customStyle="1" w:styleId="shorttext">
    <w:name w:val="short_text"/>
    <w:rsid w:val="00AD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-new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kaznu.kz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orks.docl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Есимсиитова Зура</cp:lastModifiedBy>
  <cp:revision>2</cp:revision>
  <cp:lastPrinted>2021-10-12T13:35:00Z</cp:lastPrinted>
  <dcterms:created xsi:type="dcterms:W3CDTF">2021-10-25T13:03:00Z</dcterms:created>
  <dcterms:modified xsi:type="dcterms:W3CDTF">2021-10-25T13:03:00Z</dcterms:modified>
</cp:coreProperties>
</file>